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FE" w:rsidRPr="00CB29DA" w:rsidRDefault="009D77FE" w:rsidP="00CB29DA">
      <w:pPr>
        <w:autoSpaceDE w:val="0"/>
        <w:autoSpaceDN w:val="0"/>
        <w:adjustRightInd w:val="0"/>
        <w:spacing w:line="360" w:lineRule="auto"/>
        <w:rPr>
          <w:rFonts w:ascii="Calibri" w:hAnsi="Calibri" w:cs="Arial"/>
          <w:bCs/>
          <w:iCs/>
          <w:color w:val="D9D9D9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10188"/>
      </w:tblGrid>
      <w:tr w:rsidR="009D77FE" w:rsidRPr="006511C3" w:rsidTr="006511C3">
        <w:trPr>
          <w:jc w:val="center"/>
        </w:trPr>
        <w:tc>
          <w:tcPr>
            <w:tcW w:w="10188" w:type="dxa"/>
            <w:shd w:val="clear" w:color="auto" w:fill="auto"/>
          </w:tcPr>
          <w:p w:rsidR="009D77FE" w:rsidRPr="006511C3" w:rsidRDefault="009D77FE" w:rsidP="009A3B6B">
            <w:pPr>
              <w:spacing w:after="200" w:line="276" w:lineRule="auto"/>
              <w:rPr>
                <w:rFonts w:ascii="Calibri" w:eastAsia="Calibri" w:hAnsi="Calibri"/>
                <w:b/>
                <w:sz w:val="72"/>
                <w:szCs w:val="72"/>
              </w:rPr>
            </w:pPr>
          </w:p>
          <w:p w:rsidR="005F31ED" w:rsidRPr="005F31ED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</w:pPr>
            <w:r w:rsidRPr="005F31ED"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  <w:t xml:space="preserve">SCHEDA DI </w:t>
            </w:r>
          </w:p>
          <w:p w:rsidR="005F31ED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548DD4"/>
                <w:sz w:val="72"/>
                <w:szCs w:val="72"/>
              </w:rPr>
            </w:pPr>
            <w:r w:rsidRPr="006511C3">
              <w:rPr>
                <w:rFonts w:ascii="Calibri" w:eastAsia="Calibri" w:hAnsi="Calibri"/>
                <w:b/>
                <w:color w:val="548DD4"/>
                <w:sz w:val="72"/>
                <w:szCs w:val="72"/>
              </w:rPr>
              <w:t xml:space="preserve">OFFERTA TECNICA </w:t>
            </w:r>
          </w:p>
          <w:p w:rsidR="004A585F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</w:pPr>
            <w:r w:rsidRPr="005F31ED"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  <w:t xml:space="preserve">GARA PER L’AFFIDAMENTO DEI SERVIZI </w:t>
            </w:r>
            <w:r w:rsidR="00125376"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  <w:t>DI COPERTURA ASSICURATIVA</w:t>
            </w:r>
            <w:r w:rsidR="004A585F"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  <w:t xml:space="preserve"> </w:t>
            </w:r>
          </w:p>
          <w:p w:rsidR="009D77FE" w:rsidRDefault="004A585F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  <w:t>“RESPONSABILITÀ CIVILE VERSO TERZI E PRESTATORI D’OPERA”</w:t>
            </w:r>
          </w:p>
          <w:p w:rsidR="00125376" w:rsidRPr="00E06273" w:rsidRDefault="00125376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</w:pPr>
            <w:r w:rsidRPr="00E06273">
              <w:rPr>
                <w:rFonts w:ascii="Calibri" w:hAnsi="Calibri"/>
                <w:b/>
                <w:i/>
                <w:color w:val="A6A6A6"/>
                <w:sz w:val="28"/>
                <w:szCs w:val="28"/>
              </w:rPr>
              <w:t>(DA INSERIRE NELLA BUSTA B)</w:t>
            </w:r>
          </w:p>
          <w:p w:rsidR="009D77FE" w:rsidRPr="006511C3" w:rsidRDefault="009D77FE" w:rsidP="009A3B6B">
            <w:pPr>
              <w:jc w:val="center"/>
              <w:rPr>
                <w:rFonts w:ascii="Calibri" w:eastAsia="Calibri" w:hAnsi="Calibri"/>
                <w:b/>
                <w:sz w:val="72"/>
                <w:szCs w:val="72"/>
              </w:rPr>
            </w:pPr>
          </w:p>
        </w:tc>
      </w:tr>
    </w:tbl>
    <w:p w:rsidR="00E06273" w:rsidRPr="00E06273" w:rsidRDefault="00E06273" w:rsidP="00E06273">
      <w:pPr>
        <w:rPr>
          <w:vanish/>
        </w:rPr>
      </w:pPr>
    </w:p>
    <w:tbl>
      <w:tblPr>
        <w:tblW w:w="10296" w:type="dxa"/>
        <w:tblLook w:val="04A0"/>
      </w:tblPr>
      <w:tblGrid>
        <w:gridCol w:w="3227"/>
        <w:gridCol w:w="7069"/>
      </w:tblGrid>
      <w:tr w:rsidR="00125376" w:rsidRPr="00AD7D9E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Stazione appaltante:</w:t>
            </w:r>
          </w:p>
        </w:tc>
        <w:tc>
          <w:tcPr>
            <w:tcW w:w="7069" w:type="dxa"/>
            <w:shd w:val="clear" w:color="auto" w:fill="auto"/>
          </w:tcPr>
          <w:p w:rsidR="00125376" w:rsidRPr="00E06273" w:rsidRDefault="002E2F98" w:rsidP="00450AD5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Comune Cairo Montenotte</w:t>
            </w:r>
          </w:p>
        </w:tc>
      </w:tr>
      <w:tr w:rsidR="00125376" w:rsidRPr="00AD7D9E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:rsidR="00125376" w:rsidRPr="00E06273" w:rsidRDefault="00AD7D9E" w:rsidP="00D704F9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 w:rsidRPr="00AD7D9E">
              <w:rPr>
                <w:rFonts w:ascii="Calibri" w:hAnsi="Calibri"/>
                <w:sz w:val="22"/>
                <w:szCs w:val="22"/>
              </w:rPr>
              <w:t xml:space="preserve">Comune di </w:t>
            </w:r>
            <w:r w:rsidR="00D704F9">
              <w:rPr>
                <w:rFonts w:ascii="Calibri" w:hAnsi="Calibri"/>
                <w:sz w:val="22"/>
                <w:szCs w:val="22"/>
              </w:rPr>
              <w:t>Cairo Montenotte</w:t>
            </w:r>
          </w:p>
        </w:tc>
      </w:tr>
      <w:tr w:rsidR="00125376" w:rsidRPr="00E06273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Affidamento dei servizi assicurativi dell’Amministrazione Aggiudicatrice.</w:t>
            </w:r>
          </w:p>
        </w:tc>
      </w:tr>
      <w:tr w:rsidR="00125376" w:rsidRPr="00E06273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Procedura:</w:t>
            </w:r>
            <w:r w:rsidRPr="00E06273">
              <w:rPr>
                <w:rStyle w:val="Rimandonotaapidipagina"/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125376" w:rsidRPr="00E06273" w:rsidRDefault="00825BC6" w:rsidP="00E06273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Negoziata</w:t>
            </w:r>
            <w:r w:rsidR="00125376" w:rsidRPr="00AD7D9E">
              <w:rPr>
                <w:rFonts w:ascii="Calibri" w:hAnsi="Calibri"/>
                <w:sz w:val="22"/>
                <w:szCs w:val="22"/>
              </w:rPr>
              <w:t xml:space="preserve"> ex art. </w:t>
            </w:r>
            <w:r w:rsidR="00D704F9">
              <w:rPr>
                <w:rFonts w:ascii="Calibri" w:hAnsi="Calibri"/>
                <w:sz w:val="22"/>
                <w:szCs w:val="22"/>
              </w:rPr>
              <w:t>36</w:t>
            </w:r>
            <w:r w:rsidR="00125376" w:rsidRPr="00AD7D9E">
              <w:rPr>
                <w:rFonts w:ascii="Calibri" w:hAnsi="Calibri"/>
                <w:sz w:val="22"/>
                <w:szCs w:val="22"/>
              </w:rPr>
              <w:t xml:space="preserve"> del D. Lgs. 50/2016</w:t>
            </w:r>
          </w:p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</w:p>
        </w:tc>
      </w:tr>
      <w:tr w:rsidR="00125376" w:rsidRPr="00E06273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Criterio di aggiudicazione:</w:t>
            </w:r>
            <w:r w:rsidRPr="00E06273">
              <w:rPr>
                <w:rStyle w:val="Rimandonotaapidipagina"/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125376" w:rsidRPr="00AD7D9E" w:rsidRDefault="00125376" w:rsidP="00E06273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 w:rsidRPr="00AD7D9E">
              <w:rPr>
                <w:rFonts w:ascii="Calibri" w:hAnsi="Calibri"/>
                <w:sz w:val="22"/>
                <w:szCs w:val="22"/>
              </w:rPr>
              <w:t>Offerta economicamente più vantaggiosa ex art. 95, comma 2, del D.Lgs. 50/2016</w:t>
            </w:r>
          </w:p>
        </w:tc>
      </w:tr>
      <w:tr w:rsidR="00125376" w:rsidRPr="00E06273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:rsidR="00125376" w:rsidRPr="00E06273" w:rsidRDefault="002E2F98" w:rsidP="00E06273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744403867C</w:t>
            </w:r>
          </w:p>
        </w:tc>
      </w:tr>
    </w:tbl>
    <w:p w:rsidR="009D77FE" w:rsidRPr="009D77FE" w:rsidRDefault="009D77FE" w:rsidP="009D77FE">
      <w:pPr>
        <w:spacing w:after="200"/>
        <w:jc w:val="center"/>
        <w:rPr>
          <w:rFonts w:ascii="Calibri" w:eastAsia="Calibri" w:hAnsi="Calibri"/>
          <w:b/>
          <w:sz w:val="22"/>
          <w:szCs w:val="22"/>
        </w:rPr>
      </w:pPr>
    </w:p>
    <w:p w:rsidR="00C77336" w:rsidRDefault="00C77336" w:rsidP="00C7733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</w:pPr>
    </w:p>
    <w:p w:rsidR="00C77336" w:rsidRDefault="00C77336" w:rsidP="00C77336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</w:pPr>
    </w:p>
    <w:p w:rsidR="00FC6332" w:rsidRPr="004F096A" w:rsidRDefault="00FC6332" w:rsidP="006C745A">
      <w:pPr>
        <w:autoSpaceDE w:val="0"/>
        <w:autoSpaceDN w:val="0"/>
        <w:adjustRightInd w:val="0"/>
        <w:spacing w:after="120"/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</w:pPr>
    </w:p>
    <w:p w:rsidR="00FC6332" w:rsidRDefault="0095595F" w:rsidP="000B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</w:pPr>
      <w:r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  <w:lastRenderedPageBreak/>
        <w:t>SCHEDA DI OFFERTA TECNICA</w:t>
      </w:r>
      <w:r w:rsidR="00C77336" w:rsidRPr="00C77336">
        <w:rPr>
          <w:rStyle w:val="Rimandonotaapidipagina"/>
          <w:rFonts w:ascii="Calibri" w:hAnsi="Calibri" w:cs="Arial"/>
          <w:b/>
          <w:bCs/>
          <w:i/>
          <w:iCs/>
          <w:color w:val="FF0000"/>
          <w:sz w:val="22"/>
          <w:szCs w:val="22"/>
        </w:rPr>
        <w:footnoteReference w:id="1"/>
      </w:r>
    </w:p>
    <w:p w:rsidR="0095595F" w:rsidRPr="004F096A" w:rsidRDefault="0095595F" w:rsidP="000B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</w:pPr>
      <w:r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  <w:t xml:space="preserve">LOTTO </w:t>
      </w:r>
      <w:r w:rsidR="006C745A"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  <w:t>UNICO</w:t>
      </w:r>
      <w:r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  <w:t xml:space="preserve"> – POLIZZA </w:t>
      </w:r>
      <w:r w:rsidR="006C745A" w:rsidRPr="006C745A"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  <w:t>“RESPONSABILITÀ CIVILE VERSO TERZI E PRESTATORI D’OPERA”</w:t>
      </w:r>
    </w:p>
    <w:p w:rsidR="00FC6332" w:rsidRPr="004F096A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FFFFFF"/>
          <w:sz w:val="22"/>
          <w:szCs w:val="22"/>
        </w:rPr>
      </w:pP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32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Il sottoscritto: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32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codice fiscale: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nato a: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</w:t>
      </w:r>
      <w:r w:rsidRPr="00E06273">
        <w:rPr>
          <w:rFonts w:ascii="Calibri" w:hAnsi="Calibri"/>
          <w:sz w:val="22"/>
          <w:szCs w:val="22"/>
        </w:rPr>
        <w:tab/>
        <w:t>il:</w:t>
      </w:r>
      <w:r w:rsidRPr="00E06273">
        <w:rPr>
          <w:rFonts w:ascii="Calibri" w:hAnsi="Calibri"/>
          <w:sz w:val="22"/>
          <w:szCs w:val="22"/>
        </w:rPr>
        <w:tab/>
        <w:t>../../....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2446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 w:cs="Arial"/>
          <w:sz w:val="22"/>
          <w:szCs w:val="22"/>
        </w:rPr>
        <w:t>domiciliato per la carica presso la sede societaria, nella sua qualità di:</w:t>
      </w:r>
      <w:r w:rsidRPr="00E06273">
        <w:rPr>
          <w:rStyle w:val="Rimandonotaapidipagina"/>
          <w:rFonts w:ascii="Calibri" w:hAnsi="Calibri" w:cs="Arial"/>
          <w:b/>
          <w:color w:val="FF0000"/>
          <w:sz w:val="22"/>
          <w:szCs w:val="22"/>
        </w:rPr>
        <w:footnoteReference w:id="2"/>
      </w:r>
      <w:r w:rsidRPr="00E06273">
        <w:rPr>
          <w:rFonts w:ascii="Calibri" w:hAnsi="Calibri" w:cs="Arial"/>
          <w:b/>
          <w:sz w:val="22"/>
          <w:szCs w:val="22"/>
        </w:rPr>
        <w:t>.</w:t>
      </w:r>
      <w:r w:rsidRPr="00E06273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2446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 w:cs="Arial"/>
          <w:sz w:val="22"/>
          <w:szCs w:val="22"/>
        </w:rPr>
        <w:t>e legale rappresentante dell’Impresa:</w:t>
      </w:r>
      <w:r w:rsidRPr="00E06273"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989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 xml:space="preserve">con sede legale in: 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Via/Piazza: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</w:t>
      </w:r>
      <w:r w:rsidRPr="00E06273">
        <w:rPr>
          <w:rFonts w:ascii="Calibri" w:hAnsi="Calibri"/>
          <w:sz w:val="22"/>
          <w:szCs w:val="22"/>
        </w:rPr>
        <w:tab/>
        <w:t>C.A.P.</w:t>
      </w:r>
      <w:r w:rsidRPr="00E06273">
        <w:rPr>
          <w:rFonts w:ascii="Calibri" w:hAnsi="Calibri"/>
          <w:sz w:val="22"/>
          <w:szCs w:val="22"/>
        </w:rPr>
        <w:tab/>
        <w:t>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Telefono:...............................................; Fax:..................................................; PEC:.................................................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codice fiscale: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</w:t>
      </w:r>
      <w:r w:rsidRPr="00E06273">
        <w:rPr>
          <w:rFonts w:ascii="Calibri" w:hAnsi="Calibri"/>
          <w:sz w:val="22"/>
          <w:szCs w:val="22"/>
        </w:rPr>
        <w:tab/>
        <w:t>Partita I.V.A.: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</w:t>
      </w:r>
    </w:p>
    <w:p w:rsidR="00FC6332" w:rsidRDefault="0095595F" w:rsidP="00F95B3A">
      <w:pPr>
        <w:pStyle w:val="Sommario2"/>
        <w:numPr>
          <w:ilvl w:val="0"/>
          <w:numId w:val="2"/>
        </w:numPr>
        <w:ind w:left="284" w:hanging="284"/>
      </w:pPr>
      <w:r w:rsidRPr="0095595F">
        <w:t>avendo conoscenza integrale di tutte le circostanze generali e speciali concernenti il rischio</w:t>
      </w:r>
      <w:r>
        <w:t xml:space="preserve"> in oggetto;</w:t>
      </w:r>
    </w:p>
    <w:p w:rsidR="00866CB1" w:rsidRPr="00866CB1" w:rsidRDefault="00866CB1" w:rsidP="00F95B3A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</w:t>
      </w:r>
      <w:r w:rsidRPr="00866CB1">
        <w:rPr>
          <w:rFonts w:ascii="Calibri" w:hAnsi="Calibri"/>
          <w:sz w:val="22"/>
          <w:szCs w:val="22"/>
        </w:rPr>
        <w:t>non saranno accetta</w:t>
      </w:r>
      <w:r w:rsidR="0000568F">
        <w:rPr>
          <w:rFonts w:ascii="Calibri" w:hAnsi="Calibri"/>
          <w:sz w:val="22"/>
          <w:szCs w:val="22"/>
        </w:rPr>
        <w:t>te</w:t>
      </w:r>
      <w:r w:rsidRPr="00866CB1">
        <w:rPr>
          <w:rFonts w:ascii="Calibri" w:hAnsi="Calibri"/>
          <w:sz w:val="22"/>
          <w:szCs w:val="22"/>
        </w:rPr>
        <w:t xml:space="preserve"> varianti peggiorative alle specifiche previsioni del Capitolato Speciale d’Appalto in numero superiore a </w:t>
      </w:r>
      <w:r w:rsidR="0055356B">
        <w:rPr>
          <w:rFonts w:ascii="Calibri" w:hAnsi="Calibri"/>
          <w:b/>
          <w:sz w:val="22"/>
          <w:szCs w:val="22"/>
        </w:rPr>
        <w:t>6</w:t>
      </w:r>
      <w:r w:rsidRPr="00866CB1">
        <w:rPr>
          <w:rFonts w:ascii="Calibri" w:hAnsi="Calibri"/>
          <w:b/>
          <w:sz w:val="22"/>
          <w:szCs w:val="22"/>
        </w:rPr>
        <w:t xml:space="preserve"> (otto).  </w:t>
      </w:r>
      <w:r w:rsidRPr="007E2104">
        <w:rPr>
          <w:rFonts w:ascii="Calibri" w:hAnsi="Calibri"/>
          <w:b/>
          <w:i/>
          <w:sz w:val="22"/>
          <w:szCs w:val="22"/>
        </w:rPr>
        <w:t>N.B.</w:t>
      </w:r>
      <w:r w:rsidRPr="00866CB1">
        <w:rPr>
          <w:rFonts w:ascii="Calibri" w:hAnsi="Calibri"/>
          <w:sz w:val="22"/>
          <w:szCs w:val="22"/>
        </w:rPr>
        <w:t xml:space="preserve"> Si precisa che con “</w:t>
      </w:r>
      <w:r w:rsidRPr="00866CB1">
        <w:rPr>
          <w:rFonts w:ascii="Calibri" w:hAnsi="Calibri"/>
          <w:i/>
          <w:sz w:val="22"/>
          <w:szCs w:val="22"/>
        </w:rPr>
        <w:t>variante</w:t>
      </w:r>
      <w:r w:rsidRPr="00866CB1">
        <w:rPr>
          <w:rFonts w:ascii="Calibri" w:hAnsi="Calibri"/>
          <w:sz w:val="22"/>
          <w:szCs w:val="22"/>
        </w:rPr>
        <w:t xml:space="preserve">” deve intendersi una </w:t>
      </w:r>
      <w:r w:rsidRPr="00866CB1">
        <w:rPr>
          <w:rFonts w:ascii="Calibri" w:hAnsi="Calibri"/>
          <w:i/>
          <w:sz w:val="22"/>
          <w:szCs w:val="22"/>
        </w:rPr>
        <w:t>modificazione di una disposizione di senso compiuto che regola un particolare aspetto del contratto. Pertanto, qualora un articolo o un comma di un articolo contenga inequivocabilmente più disposizioni, la modificazione/sostituzione/annullamento dello stesso, verrà conteggiata come pluralità di modifiche quand’anche sia contenuta nella medesima “Scheda di variante</w:t>
      </w:r>
      <w:r w:rsidRPr="00866CB1">
        <w:rPr>
          <w:rFonts w:ascii="Calibri" w:hAnsi="Calibri"/>
          <w:sz w:val="22"/>
          <w:szCs w:val="22"/>
        </w:rPr>
        <w:t>”;</w:t>
      </w:r>
    </w:p>
    <w:p w:rsidR="00710F33" w:rsidRPr="00825BC6" w:rsidRDefault="00866CB1" w:rsidP="00F95B3A">
      <w:pPr>
        <w:numPr>
          <w:ilvl w:val="0"/>
          <w:numId w:val="2"/>
        </w:numPr>
        <w:spacing w:before="120" w:line="280" w:lineRule="exact"/>
        <w:ind w:left="284" w:hanging="284"/>
        <w:jc w:val="both"/>
        <w:rPr>
          <w:rFonts w:ascii="Calibri" w:hAnsi="Calibri" w:cs="Tahoma"/>
          <w:i/>
          <w:iCs/>
          <w:sz w:val="22"/>
          <w:szCs w:val="22"/>
        </w:rPr>
      </w:pPr>
      <w:r w:rsidRPr="00825BC6">
        <w:rPr>
          <w:rFonts w:ascii="Calibri" w:hAnsi="Calibri" w:cs="Tahoma"/>
          <w:sz w:val="22"/>
          <w:szCs w:val="22"/>
        </w:rPr>
        <w:t>f</w:t>
      </w:r>
      <w:r w:rsidR="00710F33" w:rsidRPr="00825BC6">
        <w:rPr>
          <w:rFonts w:ascii="Calibri" w:hAnsi="Calibri" w:cs="Tahoma"/>
          <w:sz w:val="22"/>
          <w:szCs w:val="22"/>
        </w:rPr>
        <w:t xml:space="preserve">ermo restando che costituiscono </w:t>
      </w:r>
      <w:r w:rsidR="00710F33" w:rsidRPr="00825BC6">
        <w:rPr>
          <w:rFonts w:ascii="Calibri" w:hAnsi="Calibri" w:cs="Tahoma"/>
          <w:b/>
          <w:sz w:val="22"/>
          <w:szCs w:val="22"/>
        </w:rPr>
        <w:t>requisiti minimi</w:t>
      </w:r>
      <w:r w:rsidR="00710F33" w:rsidRPr="00825BC6">
        <w:rPr>
          <w:rFonts w:ascii="Calibri" w:hAnsi="Calibri" w:cs="Tahoma"/>
          <w:sz w:val="22"/>
          <w:szCs w:val="22"/>
        </w:rPr>
        <w:t xml:space="preserve"> dell’offerta le seguenti </w:t>
      </w:r>
      <w:r w:rsidR="008E454F" w:rsidRPr="00825BC6">
        <w:rPr>
          <w:rFonts w:ascii="Calibri" w:hAnsi="Calibri" w:cs="Tahoma"/>
          <w:sz w:val="22"/>
          <w:szCs w:val="22"/>
        </w:rPr>
        <w:t>previsioni d</w:t>
      </w:r>
      <w:r w:rsidR="00A272C2">
        <w:rPr>
          <w:rFonts w:ascii="Calibri" w:hAnsi="Calibri" w:cs="Tahoma"/>
          <w:sz w:val="22"/>
          <w:szCs w:val="22"/>
        </w:rPr>
        <w:t>el</w:t>
      </w:r>
      <w:r w:rsidR="008E454F" w:rsidRPr="00825BC6">
        <w:rPr>
          <w:rFonts w:ascii="Calibri" w:hAnsi="Calibri" w:cs="Tahoma"/>
          <w:sz w:val="22"/>
          <w:szCs w:val="22"/>
        </w:rPr>
        <w:t xml:space="preserve"> Capitolat</w:t>
      </w:r>
      <w:r w:rsidR="00A272C2">
        <w:rPr>
          <w:rFonts w:ascii="Calibri" w:hAnsi="Calibri" w:cs="Tahoma"/>
          <w:sz w:val="22"/>
          <w:szCs w:val="22"/>
        </w:rPr>
        <w:t>o</w:t>
      </w:r>
      <w:r w:rsidR="008E454F" w:rsidRPr="00825BC6">
        <w:rPr>
          <w:rFonts w:ascii="Calibri" w:hAnsi="Calibri" w:cs="Tahoma"/>
          <w:sz w:val="22"/>
          <w:szCs w:val="22"/>
        </w:rPr>
        <w:t xml:space="preserve"> Special</w:t>
      </w:r>
      <w:r w:rsidR="00A272C2">
        <w:rPr>
          <w:rFonts w:ascii="Calibri" w:hAnsi="Calibri" w:cs="Tahoma"/>
          <w:sz w:val="22"/>
          <w:szCs w:val="22"/>
        </w:rPr>
        <w:t>e</w:t>
      </w:r>
      <w:r w:rsidR="008E454F" w:rsidRPr="00825BC6">
        <w:rPr>
          <w:rFonts w:ascii="Calibri" w:hAnsi="Calibri" w:cs="Tahoma"/>
          <w:sz w:val="22"/>
          <w:szCs w:val="22"/>
        </w:rPr>
        <w:t xml:space="preserve"> d’Appalto </w:t>
      </w:r>
      <w:r w:rsidR="00710F33" w:rsidRPr="00825BC6">
        <w:rPr>
          <w:rFonts w:ascii="Calibri" w:hAnsi="Calibri" w:cs="Tahoma"/>
          <w:sz w:val="22"/>
          <w:szCs w:val="22"/>
        </w:rPr>
        <w:t>che non sono</w:t>
      </w:r>
      <w:r w:rsidR="008E454F" w:rsidRPr="00825BC6">
        <w:rPr>
          <w:rFonts w:ascii="Calibri" w:hAnsi="Calibri" w:cs="Tahoma"/>
          <w:sz w:val="22"/>
          <w:szCs w:val="22"/>
        </w:rPr>
        <w:t>,</w:t>
      </w:r>
      <w:r w:rsidR="00710F33" w:rsidRPr="00825BC6">
        <w:rPr>
          <w:rFonts w:ascii="Calibri" w:hAnsi="Calibri" w:cs="Tahoma"/>
          <w:sz w:val="22"/>
          <w:szCs w:val="22"/>
        </w:rPr>
        <w:t xml:space="preserve"> pertanto</w:t>
      </w:r>
      <w:r w:rsidR="008E454F" w:rsidRPr="00825BC6">
        <w:rPr>
          <w:rFonts w:ascii="Calibri" w:hAnsi="Calibri" w:cs="Tahoma"/>
          <w:sz w:val="22"/>
          <w:szCs w:val="22"/>
        </w:rPr>
        <w:t>,</w:t>
      </w:r>
      <w:r w:rsidR="00710F33" w:rsidRPr="00825BC6">
        <w:rPr>
          <w:rFonts w:ascii="Calibri" w:hAnsi="Calibri" w:cs="Tahoma"/>
          <w:sz w:val="22"/>
          <w:szCs w:val="22"/>
        </w:rPr>
        <w:t xml:space="preserve"> assoggettabili a modifiche</w:t>
      </w:r>
      <w:r w:rsidR="00DB5DDB">
        <w:rPr>
          <w:rFonts w:ascii="Calibri" w:hAnsi="Calibri" w:cs="Tahoma"/>
          <w:sz w:val="22"/>
          <w:szCs w:val="22"/>
        </w:rPr>
        <w:t xml:space="preserve"> peggiorative</w:t>
      </w:r>
      <w:r w:rsidRPr="00825BC6">
        <w:rPr>
          <w:rFonts w:ascii="Calibri" w:hAnsi="Calibri" w:cs="Tahoma"/>
          <w:sz w:val="22"/>
          <w:szCs w:val="22"/>
        </w:rPr>
        <w:t xml:space="preserve">, </w:t>
      </w:r>
      <w:r w:rsidRPr="00825BC6">
        <w:rPr>
          <w:rFonts w:ascii="Calibri" w:hAnsi="Calibri" w:cs="Tahoma"/>
          <w:sz w:val="22"/>
          <w:szCs w:val="22"/>
          <w:u w:val="single"/>
        </w:rPr>
        <w:t>pena l’esclusione delle offerte stesse</w:t>
      </w:r>
      <w:r w:rsidR="00710F33" w:rsidRPr="00825BC6">
        <w:rPr>
          <w:rFonts w:ascii="Calibri" w:hAnsi="Calibri" w:cs="Tahoma"/>
          <w:sz w:val="22"/>
          <w:szCs w:val="22"/>
        </w:rPr>
        <w:t>:</w:t>
      </w:r>
    </w:p>
    <w:p w:rsidR="00710F33" w:rsidRPr="00825BC6" w:rsidRDefault="00710F33" w:rsidP="00F95B3A">
      <w:pPr>
        <w:tabs>
          <w:tab w:val="left" w:pos="426"/>
        </w:tabs>
        <w:spacing w:line="280" w:lineRule="exact"/>
        <w:ind w:left="284"/>
        <w:jc w:val="both"/>
        <w:rPr>
          <w:rFonts w:ascii="Calibri" w:hAnsi="Calibri" w:cs="Tahoma"/>
          <w:b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 xml:space="preserve">Art. 3 – Durata </w:t>
      </w:r>
      <w:r w:rsidR="00DB5DDB">
        <w:rPr>
          <w:rFonts w:ascii="Calibri" w:hAnsi="Calibri" w:cs="Tahoma"/>
          <w:b/>
          <w:sz w:val="22"/>
          <w:szCs w:val="22"/>
        </w:rPr>
        <w:t>e proroga del contratto</w:t>
      </w:r>
    </w:p>
    <w:p w:rsidR="00F75905" w:rsidRPr="00825BC6" w:rsidRDefault="00710F33" w:rsidP="00F95B3A">
      <w:pPr>
        <w:pStyle w:val="Paragrafoelenco2"/>
        <w:widowControl w:val="0"/>
        <w:tabs>
          <w:tab w:val="left" w:pos="284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spacing w:line="100" w:lineRule="atLeast"/>
        <w:ind w:left="284"/>
        <w:jc w:val="both"/>
        <w:rPr>
          <w:rFonts w:ascii="Calibri" w:hAnsi="Calibri"/>
          <w:i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>Art. 4 - Pagamento del premio, decorrenza della garanzia e regolazione del premio</w:t>
      </w:r>
    </w:p>
    <w:p w:rsidR="00710F33" w:rsidRPr="0055356B" w:rsidRDefault="00710F33" w:rsidP="00F95B3A">
      <w:pPr>
        <w:pStyle w:val="Paragrafoelenco2"/>
        <w:widowControl w:val="0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spacing w:line="100" w:lineRule="atLeast"/>
        <w:ind w:left="284"/>
        <w:jc w:val="both"/>
        <w:rPr>
          <w:rFonts w:ascii="Calibri" w:hAnsi="Calibri" w:cs="Tahoma"/>
          <w:b/>
          <w:color w:val="FF0000"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>Art. 6 – Recesso</w:t>
      </w:r>
      <w:r w:rsidR="0000568F" w:rsidRPr="00825BC6">
        <w:rPr>
          <w:rFonts w:ascii="Calibri" w:hAnsi="Calibri" w:cs="Tahoma"/>
          <w:b/>
          <w:sz w:val="22"/>
          <w:szCs w:val="22"/>
        </w:rPr>
        <w:t xml:space="preserve"> </w:t>
      </w:r>
      <w:r w:rsidR="00DB5DDB">
        <w:rPr>
          <w:rFonts w:ascii="Calibri" w:hAnsi="Calibri" w:cs="Tahoma"/>
          <w:b/>
          <w:sz w:val="22"/>
          <w:szCs w:val="22"/>
        </w:rPr>
        <w:t>a seguito di</w:t>
      </w:r>
      <w:r w:rsidR="0000568F" w:rsidRPr="00825BC6">
        <w:rPr>
          <w:rFonts w:ascii="Calibri" w:hAnsi="Calibri" w:cs="Tahoma"/>
          <w:b/>
          <w:sz w:val="22"/>
          <w:szCs w:val="22"/>
        </w:rPr>
        <w:t xml:space="preserve"> sinistro</w:t>
      </w:r>
      <w:r w:rsidRPr="0055356B">
        <w:rPr>
          <w:rFonts w:ascii="Calibri" w:hAnsi="Calibri" w:cs="Tahoma"/>
          <w:b/>
          <w:color w:val="FF0000"/>
          <w:sz w:val="22"/>
          <w:szCs w:val="22"/>
        </w:rPr>
        <w:t xml:space="preserve"> </w:t>
      </w:r>
    </w:p>
    <w:p w:rsidR="0000568F" w:rsidRPr="00825BC6" w:rsidRDefault="00710F33" w:rsidP="000F6D8F">
      <w:pPr>
        <w:pStyle w:val="Paragrafoelenco2"/>
        <w:widowControl w:val="0"/>
        <w:tabs>
          <w:tab w:val="left" w:pos="426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ind w:left="284"/>
        <w:jc w:val="both"/>
        <w:rPr>
          <w:rFonts w:ascii="Calibri" w:hAnsi="Calibri"/>
          <w:i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>Art. 14 - Obbligo di fornire d</w:t>
      </w:r>
      <w:r w:rsidR="00DB5DDB">
        <w:rPr>
          <w:rFonts w:ascii="Calibri" w:hAnsi="Calibri" w:cs="Tahoma"/>
          <w:b/>
          <w:sz w:val="22"/>
          <w:szCs w:val="22"/>
        </w:rPr>
        <w:t>ati sull’andamento del rischio:</w:t>
      </w:r>
      <w:r w:rsidRPr="00825BC6">
        <w:rPr>
          <w:rFonts w:ascii="Calibri" w:hAnsi="Calibri" w:cs="Tahoma"/>
          <w:b/>
          <w:sz w:val="22"/>
          <w:szCs w:val="22"/>
        </w:rPr>
        <w:t xml:space="preserve"> </w:t>
      </w:r>
      <w:r w:rsidR="00866CB1" w:rsidRPr="00825BC6">
        <w:rPr>
          <w:rFonts w:ascii="Calibri" w:hAnsi="Calibri" w:cs="Tahoma"/>
          <w:sz w:val="22"/>
          <w:szCs w:val="22"/>
        </w:rPr>
        <w:t>non sono ammesse varian</w:t>
      </w:r>
      <w:r w:rsidRPr="00825BC6">
        <w:rPr>
          <w:rFonts w:ascii="Calibri" w:hAnsi="Calibri" w:cs="Tahoma"/>
          <w:sz w:val="22"/>
          <w:szCs w:val="22"/>
        </w:rPr>
        <w:t xml:space="preserve">ti limitatamente al </w:t>
      </w:r>
      <w:r w:rsidR="0000568F" w:rsidRPr="00825BC6">
        <w:rPr>
          <w:rFonts w:ascii="Calibri" w:hAnsi="Calibri"/>
          <w:sz w:val="22"/>
          <w:szCs w:val="22"/>
        </w:rPr>
        <w:t>comma “</w:t>
      </w:r>
      <w:r w:rsidR="0000568F" w:rsidRPr="00825BC6">
        <w:rPr>
          <w:rFonts w:ascii="Calibri" w:hAnsi="Calibri"/>
          <w:i/>
          <w:sz w:val="22"/>
          <w:szCs w:val="22"/>
        </w:rPr>
        <w:t>la Società:</w:t>
      </w:r>
    </w:p>
    <w:p w:rsidR="0000568F" w:rsidRPr="00825BC6" w:rsidRDefault="0000568F" w:rsidP="000F6D8F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firstLine="0"/>
        <w:mirrorIndents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>entro 60 giorni dal termine di ciascuna annualità assicurativa,</w:t>
      </w:r>
    </w:p>
    <w:p w:rsidR="0000568F" w:rsidRPr="00825BC6" w:rsidRDefault="0000568F" w:rsidP="000F6D8F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284" w:firstLine="0"/>
        <w:mirrorIndents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>entro 180 giorni antecedenti la scadenza finale del contratto,</w:t>
      </w:r>
    </w:p>
    <w:p w:rsidR="0000568F" w:rsidRPr="00825BC6" w:rsidRDefault="0000568F" w:rsidP="000F6D8F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284" w:firstLine="0"/>
        <w:mirrorIndents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 xml:space="preserve">nonché, in ogni caso di risoluzione anticipata del contratto, contestualmente all’esercizio del recesso, </w:t>
      </w:r>
    </w:p>
    <w:p w:rsidR="0000568F" w:rsidRPr="00825BC6" w:rsidRDefault="0000568F" w:rsidP="000F6D8F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284" w:firstLine="0"/>
        <w:mirrorIndents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>oltre la scadenza contrattuale, al 31.12 di ogni anno e fino alla completa definizione di tutti i sinistri compresi i riservati</w:t>
      </w:r>
    </w:p>
    <w:p w:rsidR="00710F33" w:rsidRPr="00825BC6" w:rsidRDefault="0000568F" w:rsidP="000F6D8F">
      <w:pPr>
        <w:widowControl w:val="0"/>
        <w:tabs>
          <w:tab w:val="left" w:pos="426"/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suppressAutoHyphens/>
        <w:ind w:left="284"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>si impegna a fornire al Contraente, in formato elettronico Microsoft Excel® o altro supporto informatico equivalente purchè editabile, il dettaglio dei sinistri, aggiornato a non oltre i 60 giorni precedenti”.</w:t>
      </w:r>
    </w:p>
    <w:p w:rsidR="00710F33" w:rsidRPr="00825BC6" w:rsidRDefault="00710F33" w:rsidP="000F6D8F">
      <w:pPr>
        <w:ind w:left="284"/>
        <w:jc w:val="both"/>
        <w:rPr>
          <w:rFonts w:ascii="Calibri" w:hAnsi="Calibri" w:cs="Tahoma"/>
          <w:b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>Art. 1</w:t>
      </w:r>
      <w:r w:rsidR="00825BC6" w:rsidRPr="00825BC6">
        <w:rPr>
          <w:rFonts w:ascii="Calibri" w:hAnsi="Calibri" w:cs="Tahoma"/>
          <w:b/>
          <w:sz w:val="22"/>
          <w:szCs w:val="22"/>
        </w:rPr>
        <w:t>6</w:t>
      </w:r>
      <w:r w:rsidRPr="00825BC6">
        <w:rPr>
          <w:rFonts w:ascii="Calibri" w:hAnsi="Calibri" w:cs="Tahoma"/>
          <w:b/>
          <w:sz w:val="22"/>
          <w:szCs w:val="22"/>
        </w:rPr>
        <w:t xml:space="preserve"> - Clausola Broker</w:t>
      </w:r>
    </w:p>
    <w:p w:rsidR="008E454F" w:rsidRPr="00825BC6" w:rsidRDefault="008E454F" w:rsidP="000F6D8F">
      <w:pPr>
        <w:ind w:left="284"/>
        <w:jc w:val="both"/>
        <w:rPr>
          <w:rFonts w:ascii="Calibri" w:hAnsi="Calibri" w:cs="Tahoma"/>
          <w:b/>
          <w:sz w:val="22"/>
          <w:szCs w:val="22"/>
        </w:rPr>
      </w:pPr>
    </w:p>
    <w:p w:rsidR="0000568F" w:rsidRPr="00825BC6" w:rsidRDefault="008E454F" w:rsidP="00F95B3A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5BC6">
        <w:rPr>
          <w:rFonts w:ascii="Calibri" w:hAnsi="Calibri"/>
          <w:sz w:val="22"/>
          <w:szCs w:val="22"/>
        </w:rPr>
        <w:t xml:space="preserve">consapevole che relativamente </w:t>
      </w:r>
      <w:r w:rsidR="00A272C2">
        <w:rPr>
          <w:rFonts w:ascii="Calibri" w:hAnsi="Calibri"/>
          <w:sz w:val="22"/>
          <w:szCs w:val="22"/>
        </w:rPr>
        <w:t xml:space="preserve">a: </w:t>
      </w:r>
    </w:p>
    <w:p w:rsidR="008E454F" w:rsidRPr="00F95B3A" w:rsidRDefault="0000568F" w:rsidP="00F95B3A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F95B3A">
        <w:rPr>
          <w:rFonts w:ascii="Calibri" w:hAnsi="Calibri"/>
          <w:sz w:val="22"/>
          <w:szCs w:val="22"/>
        </w:rPr>
        <w:t>-</w:t>
      </w:r>
      <w:r w:rsidR="008E454F" w:rsidRPr="00F95B3A">
        <w:rPr>
          <w:rFonts w:ascii="Calibri" w:hAnsi="Calibri"/>
          <w:sz w:val="22"/>
          <w:szCs w:val="22"/>
        </w:rPr>
        <w:t xml:space="preserve"> </w:t>
      </w:r>
      <w:r w:rsidR="00F95B3A" w:rsidRPr="00F95B3A">
        <w:rPr>
          <w:rFonts w:ascii="Calibri" w:hAnsi="Calibri"/>
          <w:sz w:val="22"/>
          <w:szCs w:val="22"/>
        </w:rPr>
        <w:tab/>
        <w:t xml:space="preserve">Sez. 3 Art. 10: </w:t>
      </w:r>
      <w:r w:rsidR="008E454F" w:rsidRPr="00F95B3A">
        <w:rPr>
          <w:rFonts w:ascii="Calibri" w:hAnsi="Calibri"/>
          <w:sz w:val="22"/>
          <w:szCs w:val="22"/>
        </w:rPr>
        <w:t>non saranno accetta</w:t>
      </w:r>
      <w:r w:rsidRPr="00F95B3A">
        <w:rPr>
          <w:rFonts w:ascii="Calibri" w:hAnsi="Calibri"/>
          <w:sz w:val="22"/>
          <w:szCs w:val="22"/>
        </w:rPr>
        <w:t>te</w:t>
      </w:r>
      <w:r w:rsidR="008E454F" w:rsidRPr="00F95B3A">
        <w:rPr>
          <w:rFonts w:ascii="Calibri" w:hAnsi="Calibri"/>
          <w:sz w:val="22"/>
          <w:szCs w:val="22"/>
        </w:rPr>
        <w:t xml:space="preserve"> varianti </w:t>
      </w:r>
      <w:r w:rsidRPr="00F95B3A">
        <w:rPr>
          <w:rFonts w:ascii="Calibri" w:hAnsi="Calibri"/>
          <w:sz w:val="22"/>
          <w:szCs w:val="22"/>
        </w:rPr>
        <w:t xml:space="preserve">che prevedano una franchigia </w:t>
      </w:r>
      <w:r w:rsidR="00817A70">
        <w:rPr>
          <w:rFonts w:ascii="Calibri" w:hAnsi="Calibri"/>
          <w:sz w:val="22"/>
          <w:szCs w:val="22"/>
        </w:rPr>
        <w:t>frontale per sinistro</w:t>
      </w:r>
      <w:r w:rsidR="008E454F" w:rsidRPr="00F95B3A">
        <w:rPr>
          <w:rFonts w:ascii="Calibri" w:hAnsi="Calibri"/>
          <w:sz w:val="22"/>
          <w:szCs w:val="22"/>
        </w:rPr>
        <w:t>;</w:t>
      </w:r>
    </w:p>
    <w:p w:rsidR="0000568F" w:rsidRPr="00F95B3A" w:rsidRDefault="0000568F" w:rsidP="00F95B3A">
      <w:p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F95B3A">
        <w:rPr>
          <w:rFonts w:ascii="Calibri" w:hAnsi="Calibri"/>
          <w:sz w:val="22"/>
          <w:szCs w:val="22"/>
        </w:rPr>
        <w:t xml:space="preserve">- </w:t>
      </w:r>
      <w:r w:rsidR="00F95B3A" w:rsidRPr="00F95B3A">
        <w:rPr>
          <w:rFonts w:ascii="Calibri" w:hAnsi="Calibri"/>
          <w:sz w:val="22"/>
          <w:szCs w:val="22"/>
        </w:rPr>
        <w:tab/>
        <w:t xml:space="preserve">Sez. 3 Art. 10: </w:t>
      </w:r>
      <w:r w:rsidRPr="00F95B3A">
        <w:rPr>
          <w:rFonts w:ascii="Calibri" w:hAnsi="Calibri"/>
          <w:sz w:val="22"/>
          <w:szCs w:val="22"/>
        </w:rPr>
        <w:t xml:space="preserve">non saranno accettate varianti all’importo della </w:t>
      </w:r>
      <w:r w:rsidRPr="00F95B3A">
        <w:rPr>
          <w:rFonts w:ascii="Calibri" w:hAnsi="Calibri"/>
          <w:b/>
          <w:sz w:val="22"/>
          <w:szCs w:val="22"/>
        </w:rPr>
        <w:t xml:space="preserve">franchigia </w:t>
      </w:r>
      <w:r w:rsidR="00817A70" w:rsidRPr="00817A70">
        <w:rPr>
          <w:rFonts w:ascii="Calibri" w:hAnsi="Calibri"/>
          <w:b/>
          <w:sz w:val="22"/>
          <w:szCs w:val="22"/>
        </w:rPr>
        <w:t>S.I.R. (Self Insurance Retention)</w:t>
      </w:r>
      <w:r w:rsidR="00817A70">
        <w:rPr>
          <w:rFonts w:ascii="Calibri" w:hAnsi="Calibri"/>
          <w:sz w:val="22"/>
          <w:szCs w:val="22"/>
        </w:rPr>
        <w:t xml:space="preserve"> </w:t>
      </w:r>
      <w:r w:rsidRPr="00F95B3A">
        <w:rPr>
          <w:rFonts w:ascii="Calibri" w:hAnsi="Calibri"/>
          <w:b/>
          <w:sz w:val="22"/>
          <w:szCs w:val="22"/>
        </w:rPr>
        <w:t xml:space="preserve">per </w:t>
      </w:r>
      <w:r w:rsidRPr="006E5AA4">
        <w:rPr>
          <w:rFonts w:ascii="Calibri" w:hAnsi="Calibri"/>
          <w:b/>
          <w:sz w:val="22"/>
          <w:szCs w:val="22"/>
        </w:rPr>
        <w:t xml:space="preserve">sinistro di € </w:t>
      </w:r>
      <w:r w:rsidR="00817A70">
        <w:rPr>
          <w:rFonts w:ascii="Calibri" w:hAnsi="Calibri"/>
          <w:b/>
          <w:sz w:val="22"/>
          <w:szCs w:val="22"/>
        </w:rPr>
        <w:t>7</w:t>
      </w:r>
      <w:r w:rsidR="006E5AA4" w:rsidRPr="006E5AA4">
        <w:rPr>
          <w:rFonts w:ascii="Calibri" w:hAnsi="Calibri"/>
          <w:b/>
          <w:sz w:val="22"/>
          <w:szCs w:val="22"/>
        </w:rPr>
        <w:t>.000,00</w:t>
      </w:r>
      <w:r w:rsidRPr="00F95B3A">
        <w:rPr>
          <w:rFonts w:ascii="Calibri" w:hAnsi="Calibri"/>
          <w:b/>
          <w:sz w:val="22"/>
          <w:szCs w:val="22"/>
        </w:rPr>
        <w:t xml:space="preserve"> che,</w:t>
      </w:r>
      <w:r w:rsidR="00F95B3A" w:rsidRPr="00F95B3A">
        <w:rPr>
          <w:rFonts w:ascii="Calibri" w:hAnsi="Calibri"/>
          <w:b/>
          <w:sz w:val="22"/>
          <w:szCs w:val="22"/>
        </w:rPr>
        <w:t xml:space="preserve"> pertanto, si </w:t>
      </w:r>
      <w:r w:rsidRPr="00F95B3A">
        <w:rPr>
          <w:rFonts w:ascii="Calibri" w:hAnsi="Calibri"/>
          <w:b/>
          <w:sz w:val="22"/>
          <w:szCs w:val="22"/>
        </w:rPr>
        <w:t>intende fisso e non modificabile</w:t>
      </w:r>
      <w:r w:rsidR="0055356B" w:rsidRPr="00F95B3A">
        <w:rPr>
          <w:rFonts w:ascii="Calibri" w:hAnsi="Calibri"/>
          <w:b/>
          <w:sz w:val="22"/>
          <w:szCs w:val="22"/>
        </w:rPr>
        <w:t>;</w:t>
      </w:r>
    </w:p>
    <w:p w:rsidR="0055356B" w:rsidRDefault="0055356B" w:rsidP="00F95B3A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F95B3A">
        <w:rPr>
          <w:rFonts w:ascii="Calibri" w:hAnsi="Calibri"/>
          <w:b/>
          <w:sz w:val="22"/>
          <w:szCs w:val="22"/>
        </w:rPr>
        <w:t xml:space="preserve">- </w:t>
      </w:r>
      <w:r w:rsidR="00F95B3A" w:rsidRPr="00F95B3A">
        <w:rPr>
          <w:rFonts w:ascii="Calibri" w:hAnsi="Calibri"/>
          <w:b/>
          <w:sz w:val="22"/>
          <w:szCs w:val="22"/>
        </w:rPr>
        <w:tab/>
      </w:r>
      <w:r w:rsidR="00F95B3A" w:rsidRPr="00F95B3A">
        <w:rPr>
          <w:rFonts w:ascii="Calibri" w:hAnsi="Calibri"/>
          <w:sz w:val="22"/>
          <w:szCs w:val="22"/>
        </w:rPr>
        <w:t xml:space="preserve">Sez. 3 Art. 7: </w:t>
      </w:r>
      <w:r w:rsidRPr="00F95B3A">
        <w:rPr>
          <w:rFonts w:ascii="Calibri" w:hAnsi="Calibri"/>
          <w:sz w:val="22"/>
          <w:szCs w:val="22"/>
        </w:rPr>
        <w:t>non saranno accettabili varianti che comportino l’</w:t>
      </w:r>
      <w:r w:rsidRPr="00F95B3A">
        <w:rPr>
          <w:rFonts w:ascii="Calibri" w:hAnsi="Calibri"/>
          <w:sz w:val="22"/>
          <w:szCs w:val="22"/>
          <w:u w:val="single"/>
        </w:rPr>
        <w:t>abrogazione totale</w:t>
      </w:r>
      <w:r w:rsidRPr="00F95B3A">
        <w:rPr>
          <w:rFonts w:ascii="Calibri" w:hAnsi="Calibri"/>
          <w:sz w:val="22"/>
          <w:szCs w:val="22"/>
        </w:rPr>
        <w:t xml:space="preserve"> delle seguenti “Estensioni di garanzia”:</w:t>
      </w:r>
    </w:p>
    <w:p w:rsidR="00D704F9" w:rsidRDefault="00D704F9" w:rsidP="00D704F9">
      <w:pPr>
        <w:ind w:left="284"/>
        <w:jc w:val="both"/>
        <w:rPr>
          <w:rFonts w:ascii="Calibri" w:hAnsi="Calibri"/>
          <w:sz w:val="22"/>
          <w:szCs w:val="22"/>
        </w:rPr>
      </w:pPr>
      <w:r w:rsidRPr="00F95B3A">
        <w:rPr>
          <w:rFonts w:ascii="Calibri" w:hAnsi="Calibri"/>
          <w:b/>
          <w:sz w:val="22"/>
          <w:szCs w:val="22"/>
        </w:rPr>
        <w:t>“Danni a terzi da inondazioni, alluvioni, allagamenti</w:t>
      </w:r>
      <w:r w:rsidR="00DB5DDB">
        <w:rPr>
          <w:rFonts w:ascii="Calibri" w:hAnsi="Calibri"/>
          <w:b/>
          <w:sz w:val="22"/>
          <w:szCs w:val="22"/>
        </w:rPr>
        <w:t>…</w:t>
      </w:r>
      <w:r w:rsidRPr="00F95B3A">
        <w:rPr>
          <w:rFonts w:ascii="Calibri" w:hAnsi="Calibri"/>
          <w:b/>
          <w:sz w:val="22"/>
          <w:szCs w:val="22"/>
        </w:rPr>
        <w:t xml:space="preserve">” </w:t>
      </w:r>
      <w:r w:rsidRPr="00F95B3A">
        <w:rPr>
          <w:rFonts w:ascii="Calibri" w:hAnsi="Calibri"/>
          <w:sz w:val="22"/>
          <w:szCs w:val="22"/>
        </w:rPr>
        <w:t>(punto 3</w:t>
      </w:r>
      <w:r>
        <w:rPr>
          <w:rFonts w:ascii="Calibri" w:hAnsi="Calibri"/>
          <w:sz w:val="22"/>
          <w:szCs w:val="22"/>
        </w:rPr>
        <w:t>1</w:t>
      </w:r>
      <w:r w:rsidRPr="00F95B3A">
        <w:rPr>
          <w:rFonts w:ascii="Calibri" w:hAnsi="Calibri"/>
          <w:sz w:val="22"/>
          <w:szCs w:val="22"/>
        </w:rPr>
        <w:t>)</w:t>
      </w:r>
    </w:p>
    <w:p w:rsidR="006E5AA4" w:rsidRPr="006E5AA4" w:rsidRDefault="006E5AA4" w:rsidP="006E5AA4">
      <w:pPr>
        <w:ind w:left="284"/>
        <w:jc w:val="both"/>
        <w:rPr>
          <w:rFonts w:ascii="Calibri" w:hAnsi="Calibri"/>
          <w:sz w:val="22"/>
          <w:szCs w:val="22"/>
        </w:rPr>
      </w:pPr>
      <w:r w:rsidRPr="006E5AA4">
        <w:rPr>
          <w:rFonts w:ascii="Calibri" w:hAnsi="Calibri"/>
          <w:b/>
          <w:sz w:val="22"/>
          <w:szCs w:val="22"/>
        </w:rPr>
        <w:t xml:space="preserve">“Danni a terzi da franamenti, cedimenti, smottamenti terreni” </w:t>
      </w:r>
      <w:r w:rsidRPr="006E5AA4">
        <w:rPr>
          <w:rFonts w:ascii="Calibri" w:hAnsi="Calibri"/>
          <w:sz w:val="22"/>
          <w:szCs w:val="22"/>
        </w:rPr>
        <w:t>(punto 32)</w:t>
      </w:r>
    </w:p>
    <w:p w:rsidR="0055356B" w:rsidRPr="00F95B3A" w:rsidRDefault="00F95B3A" w:rsidP="00F95B3A">
      <w:pPr>
        <w:numPr>
          <w:ilvl w:val="0"/>
          <w:numId w:val="8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F95B3A">
        <w:rPr>
          <w:rFonts w:ascii="Calibri" w:hAnsi="Calibri"/>
          <w:sz w:val="22"/>
          <w:szCs w:val="22"/>
        </w:rPr>
        <w:t xml:space="preserve">Sez. 1 Art. 1: </w:t>
      </w:r>
      <w:r w:rsidR="0055356B" w:rsidRPr="00F95B3A">
        <w:rPr>
          <w:rFonts w:ascii="Calibri" w:hAnsi="Calibri"/>
          <w:sz w:val="22"/>
          <w:szCs w:val="22"/>
        </w:rPr>
        <w:t>non saranno accettate varianti che comportino una riduzione dei massimali RCT e RCO.</w:t>
      </w:r>
    </w:p>
    <w:p w:rsidR="00710F33" w:rsidRPr="00710F33" w:rsidRDefault="00710F33" w:rsidP="005462F2"/>
    <w:p w:rsidR="007E2104" w:rsidRDefault="0095595F" w:rsidP="00F95B3A">
      <w:pPr>
        <w:pStyle w:val="Sommario2"/>
        <w:numPr>
          <w:ilvl w:val="0"/>
          <w:numId w:val="2"/>
        </w:numPr>
        <w:spacing w:line="240" w:lineRule="auto"/>
        <w:ind w:left="284" w:hanging="284"/>
      </w:pPr>
      <w:r>
        <w:t>consapevole che q</w:t>
      </w:r>
      <w:r w:rsidRPr="00FB1FEE">
        <w:t xml:space="preserve">ualora, in ordine ai </w:t>
      </w:r>
      <w:r w:rsidRPr="0095595F">
        <w:rPr>
          <w:u w:val="single"/>
        </w:rPr>
        <w:t>requisiti minimi di qualità</w:t>
      </w:r>
      <w:r w:rsidRPr="0095595F">
        <w:t xml:space="preserve"> </w:t>
      </w:r>
      <w:r w:rsidR="00866CB1">
        <w:t>sopra riportat</w:t>
      </w:r>
      <w:r w:rsidR="005254CE">
        <w:t>i</w:t>
      </w:r>
      <w:r w:rsidRPr="00FB1FEE">
        <w:t>, siano state proposte varianti migliorative per l’assicurato, resta inteso che è facoltà del Contraente rinunciare all’applicazione della miglioria di cui a ciascuna singola variante ed in tale ipotesi resta confermata la validità e l’obbligatorietà dell’offerta, secondo le</w:t>
      </w:r>
      <w:r>
        <w:t xml:space="preserve"> condizioni previste</w:t>
      </w:r>
      <w:r w:rsidR="007E2104">
        <w:t>;</w:t>
      </w:r>
    </w:p>
    <w:p w:rsidR="007E2104" w:rsidRPr="007E2104" w:rsidRDefault="007E2104" w:rsidP="00F95B3A">
      <w:pPr>
        <w:ind w:left="284" w:hanging="284"/>
      </w:pPr>
    </w:p>
    <w:p w:rsidR="007E2104" w:rsidRPr="007E2104" w:rsidRDefault="007E2104" w:rsidP="00F95B3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7E2104">
        <w:rPr>
          <w:rFonts w:ascii="Calibri" w:hAnsi="Calibri"/>
          <w:sz w:val="22"/>
          <w:szCs w:val="22"/>
        </w:rPr>
        <w:t xml:space="preserve">non saranno ammesse </w:t>
      </w:r>
      <w:smartTag w:uri="urn:schemas-microsoft-com:office:smarttags" w:element="PersonName">
        <w:r w:rsidRPr="007E2104">
          <w:rPr>
            <w:rFonts w:ascii="Calibri" w:hAnsi="Calibri"/>
            <w:sz w:val="22"/>
            <w:szCs w:val="22"/>
          </w:rPr>
          <w:t>offerte</w:t>
        </w:r>
      </w:smartTag>
      <w:r w:rsidRPr="007E2104">
        <w:rPr>
          <w:rFonts w:ascii="Calibri" w:hAnsi="Calibri"/>
          <w:sz w:val="22"/>
          <w:szCs w:val="22"/>
        </w:rPr>
        <w:t xml:space="preserve"> tecniche che non raggiungano un </w:t>
      </w:r>
      <w:r w:rsidRPr="007E2104">
        <w:rPr>
          <w:rFonts w:ascii="Calibri" w:hAnsi="Calibri"/>
          <w:b/>
          <w:sz w:val="22"/>
          <w:szCs w:val="22"/>
        </w:rPr>
        <w:t xml:space="preserve">punteggio minimo di </w:t>
      </w:r>
      <w:r w:rsidR="00E17B03">
        <w:rPr>
          <w:rFonts w:ascii="Calibri" w:hAnsi="Calibri"/>
          <w:b/>
          <w:sz w:val="22"/>
          <w:szCs w:val="22"/>
        </w:rPr>
        <w:t>45</w:t>
      </w:r>
      <w:r w:rsidRPr="007E2104">
        <w:rPr>
          <w:rFonts w:ascii="Calibri" w:hAnsi="Calibri"/>
          <w:sz w:val="22"/>
          <w:szCs w:val="22"/>
        </w:rPr>
        <w:t>,</w:t>
      </w:r>
    </w:p>
    <w:p w:rsidR="007E2104" w:rsidRPr="007E2104" w:rsidRDefault="007E2104" w:rsidP="007E2104"/>
    <w:p w:rsidR="00866CB1" w:rsidRPr="00866CB1" w:rsidRDefault="00866CB1" w:rsidP="00866CB1"/>
    <w:p w:rsidR="00FC6332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PRESENTA LA SEGUENTE OFFERTA TECNICA</w:t>
      </w:r>
    </w:p>
    <w:p w:rsidR="00866CB1" w:rsidRDefault="00866CB1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C5647E" w:rsidRPr="00883A95" w:rsidRDefault="00C5647E" w:rsidP="00D819CF">
      <w:pPr>
        <w:pStyle w:val="Sommario2"/>
        <w:numPr>
          <w:ilvl w:val="0"/>
          <w:numId w:val="1"/>
        </w:numPr>
      </w:pPr>
      <w:r w:rsidRPr="00883A95">
        <w:t>Accettazione integrale delle condizioni del Capitolato Speciale d’Appalto</w:t>
      </w:r>
    </w:p>
    <w:p w:rsidR="00C5647E" w:rsidRPr="005F7CBD" w:rsidRDefault="00C5647E" w:rsidP="005F31ED">
      <w:pPr>
        <w:pStyle w:val="Sommario2"/>
      </w:pPr>
      <w:r w:rsidRPr="005F7CBD">
        <w:t>oppure</w:t>
      </w:r>
    </w:p>
    <w:p w:rsidR="00C5647E" w:rsidRPr="00883A95" w:rsidRDefault="00C5647E" w:rsidP="00D819CF">
      <w:pPr>
        <w:pStyle w:val="Sommario2"/>
        <w:numPr>
          <w:ilvl w:val="0"/>
          <w:numId w:val="1"/>
        </w:numPr>
      </w:pPr>
      <w:r w:rsidRPr="00883A95">
        <w:t xml:space="preserve">Accettazione parziale delle condizioni del Capitolato Speciale d’Appalto, con l’inserimento di n° </w:t>
      </w:r>
      <w:r w:rsidRPr="00883A95">
        <w:rPr>
          <w:b/>
        </w:rPr>
        <w:t>…..</w:t>
      </w:r>
      <w:r w:rsidRPr="00883A95">
        <w:t xml:space="preserve">  varianti come da elenco allegato</w:t>
      </w:r>
      <w:r w:rsidRPr="00125376">
        <w:rPr>
          <w:rStyle w:val="Rimandonotaapidipagina"/>
          <w:rFonts w:cs="Tahoma"/>
          <w:color w:val="FF0000"/>
        </w:rPr>
        <w:footnoteReference w:id="3"/>
      </w:r>
      <w:r w:rsidR="00866CB1">
        <w:t>:</w:t>
      </w:r>
    </w:p>
    <w:p w:rsidR="00421227" w:rsidRDefault="00421227" w:rsidP="00C5647E"/>
    <w:p w:rsidR="00866CB1" w:rsidRDefault="00866CB1" w:rsidP="00C5647E"/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1)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  <w:r>
        <w:rPr>
          <w:rFonts w:ascii="Calibri" w:hAnsi="Calibri"/>
          <w:color w:val="000000"/>
          <w:sz w:val="22"/>
          <w:szCs w:val="22"/>
        </w:rPr>
        <w:t xml:space="preserve">        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rPr>
          <w:rFonts w:ascii="Calibri" w:hAnsi="Calibri"/>
          <w:b/>
          <w:color w:val="00000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2)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7E2104">
      <w:pPr>
        <w:tabs>
          <w:tab w:val="left" w:pos="9923"/>
        </w:tabs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7E2104">
      <w:pPr>
        <w:tabs>
          <w:tab w:val="left" w:pos="9923"/>
        </w:tabs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lastRenderedPageBreak/>
        <w:t>___________________________________________________________________</w:t>
      </w:r>
      <w:r w:rsidR="007E2104">
        <w:rPr>
          <w:rFonts w:ascii="Calibri" w:hAnsi="Calibri"/>
          <w:color w:val="000000"/>
          <w:sz w:val="22"/>
          <w:szCs w:val="22"/>
        </w:rPr>
        <w:t xml:space="preserve">     </w:t>
      </w:r>
    </w:p>
    <w:p w:rsidR="00866CB1" w:rsidRPr="00866CB1" w:rsidRDefault="00866CB1" w:rsidP="00866CB1">
      <w:pPr>
        <w:jc w:val="center"/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jc w:val="center"/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3)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4)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center"/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5)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6)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50AD5" w:rsidRDefault="00450AD5" w:rsidP="00866CB1">
      <w:pPr>
        <w:rPr>
          <w:rFonts w:ascii="Calibri" w:hAnsi="Calibri"/>
          <w:snapToGrid w:val="0"/>
          <w:sz w:val="22"/>
          <w:szCs w:val="22"/>
        </w:rPr>
      </w:pPr>
    </w:p>
    <w:p w:rsidR="00E17B03" w:rsidRDefault="00E17B03" w:rsidP="00866CB1">
      <w:pPr>
        <w:rPr>
          <w:rFonts w:ascii="Calibri" w:hAnsi="Calibri"/>
          <w:snapToGrid w:val="0"/>
          <w:sz w:val="22"/>
          <w:szCs w:val="22"/>
        </w:rPr>
      </w:pPr>
    </w:p>
    <w:p w:rsidR="00450AD5" w:rsidRPr="00866CB1" w:rsidRDefault="00450AD5" w:rsidP="00866CB1">
      <w:pPr>
        <w:rPr>
          <w:rFonts w:ascii="Calibri" w:hAnsi="Calibri"/>
          <w:snapToGrid w:val="0"/>
          <w:sz w:val="22"/>
          <w:szCs w:val="22"/>
        </w:rPr>
      </w:pPr>
    </w:p>
    <w:p w:rsidR="00370C26" w:rsidRDefault="00370C26" w:rsidP="00C5647E"/>
    <w:tbl>
      <w:tblPr>
        <w:tblW w:w="10296" w:type="dxa"/>
        <w:tblLook w:val="04A0"/>
      </w:tblPr>
      <w:tblGrid>
        <w:gridCol w:w="3417"/>
        <w:gridCol w:w="2054"/>
        <w:gridCol w:w="4825"/>
      </w:tblGrid>
      <w:tr w:rsidR="00295C4F" w:rsidRPr="00E06273" w:rsidTr="00E06273">
        <w:tc>
          <w:tcPr>
            <w:tcW w:w="3417" w:type="dxa"/>
            <w:shd w:val="clear" w:color="auto" w:fill="auto"/>
            <w:vAlign w:val="center"/>
          </w:tcPr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:rsidR="00295C4F" w:rsidRPr="00E06273" w:rsidRDefault="00295C4F" w:rsidP="00E06273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Timbro, firma e qualifica del sottoscrittore</w:t>
            </w:r>
          </w:p>
        </w:tc>
      </w:tr>
      <w:tr w:rsidR="00295C4F" w:rsidRPr="00E06273" w:rsidTr="00E06273">
        <w:tc>
          <w:tcPr>
            <w:tcW w:w="3417" w:type="dxa"/>
            <w:shd w:val="clear" w:color="auto" w:fill="auto"/>
            <w:vAlign w:val="center"/>
          </w:tcPr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........................................, lì ../../....</w:t>
            </w:r>
          </w:p>
        </w:tc>
        <w:tc>
          <w:tcPr>
            <w:tcW w:w="2054" w:type="dxa"/>
            <w:shd w:val="clear" w:color="auto" w:fill="auto"/>
          </w:tcPr>
          <w:p w:rsidR="00295C4F" w:rsidRPr="00E06273" w:rsidRDefault="00295C4F" w:rsidP="00E06273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</w:t>
            </w:r>
          </w:p>
        </w:tc>
      </w:tr>
    </w:tbl>
    <w:p w:rsidR="00C5647E" w:rsidRDefault="00C5647E" w:rsidP="00C5647E"/>
    <w:p w:rsidR="00C5647E" w:rsidRPr="00C5647E" w:rsidRDefault="00C5647E" w:rsidP="00C5647E"/>
    <w:sectPr w:rsidR="00C5647E" w:rsidRPr="00C5647E" w:rsidSect="003D2B73">
      <w:headerReference w:type="default" r:id="rId8"/>
      <w:footerReference w:type="default" r:id="rId9"/>
      <w:pgSz w:w="12240" w:h="15840"/>
      <w:pgMar w:top="1417" w:right="1134" w:bottom="1134" w:left="1134" w:header="720" w:footer="99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32" w:rsidRDefault="00216C32">
      <w:r>
        <w:separator/>
      </w:r>
    </w:p>
  </w:endnote>
  <w:endnote w:type="continuationSeparator" w:id="0">
    <w:p w:rsidR="00216C32" w:rsidRDefault="0021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</w:rPr>
    </w:pPr>
  </w:p>
  <w:tbl>
    <w:tblPr>
      <w:tblW w:w="0" w:type="auto"/>
      <w:tblBorders>
        <w:bottom w:val="dotted" w:sz="2" w:space="0" w:color="548DD4"/>
      </w:tblBorders>
      <w:tblLook w:val="04A0"/>
    </w:tblPr>
    <w:tblGrid>
      <w:gridCol w:w="2789"/>
      <w:gridCol w:w="7399"/>
    </w:tblGrid>
    <w:tr w:rsidR="003D2B73" w:rsidRPr="004F096A" w:rsidTr="005C5CFE">
      <w:tc>
        <w:tcPr>
          <w:tcW w:w="2789" w:type="dxa"/>
          <w:shd w:val="clear" w:color="auto" w:fill="auto"/>
        </w:tcPr>
        <w:p w:rsidR="003D2B73" w:rsidRPr="00FC3A87" w:rsidRDefault="003D2B73" w:rsidP="004F096A">
          <w:pPr>
            <w:pStyle w:val="Pidipagina"/>
            <w:rPr>
              <w:rFonts w:ascii="Calibri" w:hAnsi="Calibri"/>
              <w:color w:val="A6A6A6"/>
              <w:sz w:val="20"/>
              <w:szCs w:val="20"/>
              <w:lang w:val="it-IT" w:eastAsia="it-IT"/>
            </w:rPr>
          </w:pPr>
          <w:r w:rsidRPr="00FC3A87">
            <w:rPr>
              <w:rFonts w:ascii="Calibri" w:hAnsi="Calibri"/>
              <w:color w:val="A6A6A6"/>
              <w:sz w:val="20"/>
              <w:szCs w:val="20"/>
              <w:lang w:val="it-IT" w:eastAsia="it-IT"/>
            </w:rPr>
            <w:t>Data………………………………..</w:t>
          </w:r>
        </w:p>
      </w:tc>
      <w:tc>
        <w:tcPr>
          <w:tcW w:w="7399" w:type="dxa"/>
          <w:shd w:val="clear" w:color="auto" w:fill="auto"/>
        </w:tcPr>
        <w:p w:rsidR="003D2B73" w:rsidRPr="00FC3A87" w:rsidRDefault="003D2B73" w:rsidP="004F096A">
          <w:pPr>
            <w:pStyle w:val="Pidipagina"/>
            <w:jc w:val="center"/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</w:pPr>
          <w:r w:rsidRPr="00FC3A87">
            <w:rPr>
              <w:rFonts w:ascii="Calibri" w:hAnsi="Calibri"/>
              <w:color w:val="A6A6A6"/>
              <w:sz w:val="20"/>
              <w:szCs w:val="20"/>
              <w:lang w:val="it-IT" w:eastAsia="it-IT"/>
            </w:rPr>
            <w:t>Timbro e firma ………………………………............................................</w:t>
          </w:r>
          <w:r w:rsidRPr="00FC3A87">
            <w:rPr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t xml:space="preserve"> pagina </w:t>
          </w:r>
          <w:r w:rsidRPr="00FC3A87"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fldChar w:fldCharType="begin"/>
          </w:r>
          <w:r w:rsidRPr="00FC3A87"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instrText xml:space="preserve"> PAGE </w:instrText>
          </w:r>
          <w:r w:rsidRPr="00FC3A87"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fldChar w:fldCharType="separate"/>
          </w:r>
          <w:r w:rsidR="005129DA">
            <w:rPr>
              <w:rStyle w:val="Numeropagina"/>
              <w:rFonts w:ascii="Calibri" w:hAnsi="Calibri"/>
              <w:i/>
              <w:noProof/>
              <w:color w:val="C0C0C0"/>
              <w:sz w:val="20"/>
              <w:szCs w:val="20"/>
              <w:lang w:val="it-IT" w:eastAsia="it-IT"/>
            </w:rPr>
            <w:t>5</w:t>
          </w:r>
          <w:r w:rsidRPr="00FC3A87"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fldChar w:fldCharType="end"/>
          </w:r>
          <w:r w:rsidRPr="00FC3A87"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t xml:space="preserve"> di </w:t>
          </w:r>
          <w:r w:rsidRPr="00FC3A87"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fldChar w:fldCharType="begin"/>
          </w:r>
          <w:r w:rsidRPr="00FC3A87"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instrText xml:space="preserve"> NUMPAGES </w:instrText>
          </w:r>
          <w:r w:rsidRPr="00FC3A87"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fldChar w:fldCharType="separate"/>
          </w:r>
          <w:r w:rsidR="005129DA">
            <w:rPr>
              <w:rStyle w:val="Numeropagina"/>
              <w:rFonts w:ascii="Calibri" w:hAnsi="Calibri"/>
              <w:i/>
              <w:noProof/>
              <w:color w:val="C0C0C0"/>
              <w:sz w:val="20"/>
              <w:szCs w:val="20"/>
              <w:lang w:val="it-IT" w:eastAsia="it-IT"/>
            </w:rPr>
            <w:t>5</w:t>
          </w:r>
          <w:r w:rsidRPr="00FC3A87">
            <w:rPr>
              <w:rStyle w:val="Numeropagina"/>
              <w:rFonts w:ascii="Calibri" w:hAnsi="Calibri"/>
              <w:i/>
              <w:color w:val="C0C0C0"/>
              <w:sz w:val="20"/>
              <w:szCs w:val="20"/>
              <w:lang w:val="it-IT" w:eastAsia="it-IT"/>
            </w:rPr>
            <w:fldChar w:fldCharType="end"/>
          </w:r>
        </w:p>
        <w:p w:rsidR="003D2B73" w:rsidRPr="00FC3A87" w:rsidRDefault="003D2B73" w:rsidP="004F096A">
          <w:pPr>
            <w:pStyle w:val="Pidipagina"/>
            <w:rPr>
              <w:rFonts w:ascii="Calibri" w:hAnsi="Calibri"/>
              <w:color w:val="A6A6A6"/>
              <w:sz w:val="20"/>
              <w:szCs w:val="20"/>
              <w:lang w:val="it-IT" w:eastAsia="it-IT"/>
            </w:rPr>
          </w:pPr>
        </w:p>
      </w:tc>
    </w:tr>
  </w:tbl>
  <w:p w:rsidR="003D2B73" w:rsidRPr="00FC6332" w:rsidRDefault="003D2B73" w:rsidP="00ED0616">
    <w:pPr>
      <w:pStyle w:val="Pidipagina"/>
      <w:jc w:val="center"/>
      <w:rPr>
        <w:rFonts w:ascii="Calibri" w:hAnsi="Calibri"/>
        <w:i/>
        <w:color w:val="C0C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32" w:rsidRDefault="00216C32">
      <w:r>
        <w:separator/>
      </w:r>
    </w:p>
  </w:footnote>
  <w:footnote w:type="continuationSeparator" w:id="0">
    <w:p w:rsidR="00216C32" w:rsidRDefault="00216C32">
      <w:r>
        <w:continuationSeparator/>
      </w:r>
    </w:p>
  </w:footnote>
  <w:footnote w:id="1">
    <w:p w:rsidR="00C77336" w:rsidRPr="00C77336" w:rsidRDefault="00C77336" w:rsidP="00125376">
      <w:pPr>
        <w:autoSpaceDE w:val="0"/>
        <w:autoSpaceDN w:val="0"/>
        <w:adjustRightInd w:val="0"/>
        <w:jc w:val="both"/>
      </w:pPr>
      <w:r w:rsidRPr="00E205B2">
        <w:rPr>
          <w:rStyle w:val="Rimandonotaapidipagina"/>
          <w:rFonts w:ascii="Calibri" w:hAnsi="Calibri"/>
          <w:b/>
          <w:color w:val="FF0000"/>
        </w:rPr>
        <w:footnoteRef/>
      </w:r>
      <w:r w:rsidRPr="00E205B2">
        <w:rPr>
          <w:rFonts w:ascii="Calibri" w:hAnsi="Calibri"/>
          <w:b/>
          <w:color w:val="FF0000"/>
        </w:rPr>
        <w:t xml:space="preserve"> </w:t>
      </w:r>
      <w:r w:rsidRPr="00E205B2">
        <w:rPr>
          <w:rFonts w:ascii="Calibri" w:hAnsi="Calibri" w:cs="Arial"/>
          <w:b/>
          <w:bCs/>
          <w:iCs/>
          <w:color w:val="FF0000"/>
        </w:rPr>
        <w:t xml:space="preserve">Si rammenta che deve essere predisposta una scheda di offerta tecnica per ciascun lotto al quale si partecipa. </w:t>
      </w:r>
    </w:p>
  </w:footnote>
  <w:footnote w:id="2">
    <w:p w:rsidR="00125376" w:rsidRPr="00125376" w:rsidRDefault="00125376" w:rsidP="00125376">
      <w:pPr>
        <w:pStyle w:val="Testonotaapidipagina"/>
        <w:jc w:val="both"/>
        <w:rPr>
          <w:rFonts w:ascii="Calibri" w:hAnsi="Calibri"/>
          <w:b/>
          <w:color w:val="FF0000"/>
          <w:szCs w:val="18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</w:rPr>
        <w:t xml:space="preserve"> Amministratore munito dei poteri di rappresentanza, procuratore, institore, altro.</w:t>
      </w:r>
    </w:p>
  </w:footnote>
  <w:footnote w:id="3">
    <w:p w:rsidR="00C5647E" w:rsidRPr="00295C4F" w:rsidRDefault="00C5647E" w:rsidP="00C5647E">
      <w:pPr>
        <w:pStyle w:val="Testonotaapidipagina"/>
        <w:jc w:val="both"/>
        <w:rPr>
          <w:rFonts w:ascii="Verdana" w:hAnsi="Verdana"/>
          <w:b/>
          <w:color w:val="FF0000"/>
          <w:sz w:val="16"/>
          <w:szCs w:val="16"/>
        </w:rPr>
      </w:pPr>
      <w:r w:rsidRPr="00295C4F">
        <w:rPr>
          <w:rStyle w:val="Rimandonotaapidipagina"/>
          <w:rFonts w:ascii="Verdana" w:hAnsi="Verdana"/>
          <w:b/>
          <w:color w:val="FF0000"/>
          <w:sz w:val="16"/>
          <w:szCs w:val="16"/>
        </w:rPr>
        <w:footnoteRef/>
      </w:r>
      <w:r w:rsidRPr="00295C4F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Pr="00295C4F">
        <w:rPr>
          <w:rFonts w:ascii="Verdana" w:hAnsi="Verdana" w:cs="Arial"/>
          <w:b/>
          <w:color w:val="FF0000"/>
          <w:sz w:val="16"/>
          <w:szCs w:val="16"/>
        </w:rPr>
        <w:t>Le varianti devono essere esplicitate nel loro testo normativo integrale. Qualora lo spazio disponibile non fosse sufficiente, si dovranno compilare più fogli numerati progressivamente, ciascuno debitamente datato e sottoscritto.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1C" w:rsidRPr="00FC6332" w:rsidRDefault="0095595F" w:rsidP="006511C3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</w:rPr>
    </w:pPr>
    <w:r>
      <w:rPr>
        <w:rFonts w:ascii="Calibri" w:hAnsi="Calibri" w:cs="Arial"/>
        <w:i/>
        <w:color w:val="C0C0C0"/>
        <w:sz w:val="22"/>
        <w:szCs w:val="22"/>
      </w:rPr>
      <w:t>Scheda di offerta tecnica</w:t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00568F">
      <w:rPr>
        <w:rFonts w:ascii="Calibri" w:hAnsi="Calibri" w:cs="Arial"/>
        <w:i/>
        <w:color w:val="C0C0C0"/>
        <w:sz w:val="22"/>
        <w:szCs w:val="22"/>
      </w:rPr>
      <w:t xml:space="preserve">                  </w:t>
    </w:r>
    <w:r w:rsidR="004B3E91">
      <w:rPr>
        <w:rFonts w:ascii="Calibri" w:hAnsi="Calibri" w:cs="Arial"/>
        <w:i/>
        <w:color w:val="C0C0C0"/>
        <w:sz w:val="22"/>
        <w:szCs w:val="22"/>
      </w:rPr>
      <w:t xml:space="preserve">Comune di </w:t>
    </w:r>
    <w:r w:rsidR="00D704F9">
      <w:rPr>
        <w:rFonts w:ascii="Calibri" w:hAnsi="Calibri" w:cs="Arial"/>
        <w:i/>
        <w:color w:val="C0C0C0"/>
        <w:sz w:val="22"/>
        <w:szCs w:val="22"/>
      </w:rPr>
      <w:t>Cairo Montenotte</w:t>
    </w:r>
  </w:p>
  <w:p w:rsidR="00BB6D1C" w:rsidRPr="00FC6332" w:rsidRDefault="00BB6D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A901488"/>
    <w:multiLevelType w:val="hybridMultilevel"/>
    <w:tmpl w:val="1736B1E2"/>
    <w:lvl w:ilvl="0" w:tplc="14E28B5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E08CB"/>
    <w:multiLevelType w:val="hybridMultilevel"/>
    <w:tmpl w:val="27A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F195C"/>
    <w:multiLevelType w:val="hybridMultilevel"/>
    <w:tmpl w:val="77D81800"/>
    <w:lvl w:ilvl="0" w:tplc="F956E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DA2222"/>
    <w:multiLevelType w:val="hybridMultilevel"/>
    <w:tmpl w:val="191A590A"/>
    <w:lvl w:ilvl="0" w:tplc="F90CFD9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7566D"/>
    <w:multiLevelType w:val="hybridMultilevel"/>
    <w:tmpl w:val="3448FD72"/>
    <w:lvl w:ilvl="0" w:tplc="FE56DB9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9E332E6"/>
    <w:multiLevelType w:val="hybridMultilevel"/>
    <w:tmpl w:val="C834F1A6"/>
    <w:lvl w:ilvl="0" w:tplc="F3826F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C1D1F4E"/>
    <w:multiLevelType w:val="hybridMultilevel"/>
    <w:tmpl w:val="80FE1EA8"/>
    <w:lvl w:ilvl="0" w:tplc="6BE23CC6">
      <w:start w:val="1"/>
      <w:numFmt w:val="decimal"/>
      <w:lvlText w:val="%1."/>
      <w:lvlJc w:val="left"/>
      <w:pPr>
        <w:ind w:left="1232" w:hanging="360"/>
      </w:pPr>
      <w:rPr>
        <w:rFonts w:ascii="Calibri" w:eastAsia="SimSun" w:hAnsi="Calibri" w:cs="Times New Roman"/>
      </w:rPr>
    </w:lvl>
    <w:lvl w:ilvl="1" w:tplc="04090019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8">
    <w:nsid w:val="5DEA28B0"/>
    <w:multiLevelType w:val="hybridMultilevel"/>
    <w:tmpl w:val="329C175C"/>
    <w:lvl w:ilvl="0" w:tplc="F956E2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6332"/>
    <w:rsid w:val="0000568F"/>
    <w:rsid w:val="00031E48"/>
    <w:rsid w:val="00041DA0"/>
    <w:rsid w:val="00083D40"/>
    <w:rsid w:val="000B465E"/>
    <w:rsid w:val="000F0699"/>
    <w:rsid w:val="000F0EA6"/>
    <w:rsid w:val="000F6D8F"/>
    <w:rsid w:val="00125376"/>
    <w:rsid w:val="001314CD"/>
    <w:rsid w:val="001535A7"/>
    <w:rsid w:val="001605D5"/>
    <w:rsid w:val="001628A8"/>
    <w:rsid w:val="001718A6"/>
    <w:rsid w:val="0021012E"/>
    <w:rsid w:val="00216C32"/>
    <w:rsid w:val="0022577E"/>
    <w:rsid w:val="0023176C"/>
    <w:rsid w:val="00263A68"/>
    <w:rsid w:val="00272E11"/>
    <w:rsid w:val="00284385"/>
    <w:rsid w:val="0029366E"/>
    <w:rsid w:val="00295C4F"/>
    <w:rsid w:val="002D52F8"/>
    <w:rsid w:val="002E2F98"/>
    <w:rsid w:val="00310747"/>
    <w:rsid w:val="00332BFE"/>
    <w:rsid w:val="00336448"/>
    <w:rsid w:val="00370C26"/>
    <w:rsid w:val="0037540C"/>
    <w:rsid w:val="0039270E"/>
    <w:rsid w:val="00393450"/>
    <w:rsid w:val="003B4662"/>
    <w:rsid w:val="003C35EF"/>
    <w:rsid w:val="003D2B73"/>
    <w:rsid w:val="00421227"/>
    <w:rsid w:val="00421807"/>
    <w:rsid w:val="00450AD5"/>
    <w:rsid w:val="004531C4"/>
    <w:rsid w:val="004551FB"/>
    <w:rsid w:val="0047458A"/>
    <w:rsid w:val="004A4603"/>
    <w:rsid w:val="004A585F"/>
    <w:rsid w:val="004B3E91"/>
    <w:rsid w:val="004C7057"/>
    <w:rsid w:val="004F096A"/>
    <w:rsid w:val="00501323"/>
    <w:rsid w:val="005129DA"/>
    <w:rsid w:val="0051764E"/>
    <w:rsid w:val="005254CE"/>
    <w:rsid w:val="00531754"/>
    <w:rsid w:val="00534181"/>
    <w:rsid w:val="005422FA"/>
    <w:rsid w:val="005462F2"/>
    <w:rsid w:val="00547817"/>
    <w:rsid w:val="0055356B"/>
    <w:rsid w:val="00571BCA"/>
    <w:rsid w:val="005A75AE"/>
    <w:rsid w:val="005C5CFE"/>
    <w:rsid w:val="005D2657"/>
    <w:rsid w:val="005F31ED"/>
    <w:rsid w:val="005F7CBD"/>
    <w:rsid w:val="00604210"/>
    <w:rsid w:val="00606625"/>
    <w:rsid w:val="006100A9"/>
    <w:rsid w:val="00617B29"/>
    <w:rsid w:val="00650531"/>
    <w:rsid w:val="006511C3"/>
    <w:rsid w:val="0065700B"/>
    <w:rsid w:val="006670A9"/>
    <w:rsid w:val="0067253F"/>
    <w:rsid w:val="00675CE2"/>
    <w:rsid w:val="00685500"/>
    <w:rsid w:val="006863A0"/>
    <w:rsid w:val="006B19E5"/>
    <w:rsid w:val="006C745A"/>
    <w:rsid w:val="006D5BEF"/>
    <w:rsid w:val="006E2F63"/>
    <w:rsid w:val="006E5AA4"/>
    <w:rsid w:val="006F2DC8"/>
    <w:rsid w:val="00706699"/>
    <w:rsid w:val="00710F33"/>
    <w:rsid w:val="0073151A"/>
    <w:rsid w:val="00761FD5"/>
    <w:rsid w:val="00783183"/>
    <w:rsid w:val="007935B5"/>
    <w:rsid w:val="00794033"/>
    <w:rsid w:val="007979C1"/>
    <w:rsid w:val="007C1FB8"/>
    <w:rsid w:val="007E2104"/>
    <w:rsid w:val="007E4D11"/>
    <w:rsid w:val="00802248"/>
    <w:rsid w:val="00806743"/>
    <w:rsid w:val="00817A70"/>
    <w:rsid w:val="00825BC6"/>
    <w:rsid w:val="00841569"/>
    <w:rsid w:val="00842588"/>
    <w:rsid w:val="0085303F"/>
    <w:rsid w:val="00863463"/>
    <w:rsid w:val="00866CB1"/>
    <w:rsid w:val="00883A95"/>
    <w:rsid w:val="008E454F"/>
    <w:rsid w:val="008F2F28"/>
    <w:rsid w:val="008F5AB9"/>
    <w:rsid w:val="00926E1D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3B6B"/>
    <w:rsid w:val="009A5205"/>
    <w:rsid w:val="009B075A"/>
    <w:rsid w:val="009D77FE"/>
    <w:rsid w:val="009E0A94"/>
    <w:rsid w:val="009E2549"/>
    <w:rsid w:val="00A210A5"/>
    <w:rsid w:val="00A272C2"/>
    <w:rsid w:val="00A30062"/>
    <w:rsid w:val="00A83A99"/>
    <w:rsid w:val="00AA3155"/>
    <w:rsid w:val="00AD7D9E"/>
    <w:rsid w:val="00B03FC8"/>
    <w:rsid w:val="00B21752"/>
    <w:rsid w:val="00B37BD5"/>
    <w:rsid w:val="00B65433"/>
    <w:rsid w:val="00BB6D1C"/>
    <w:rsid w:val="00BC3783"/>
    <w:rsid w:val="00BE0748"/>
    <w:rsid w:val="00C23C38"/>
    <w:rsid w:val="00C243F3"/>
    <w:rsid w:val="00C429AB"/>
    <w:rsid w:val="00C5647E"/>
    <w:rsid w:val="00C60DED"/>
    <w:rsid w:val="00C7521D"/>
    <w:rsid w:val="00C75722"/>
    <w:rsid w:val="00C77336"/>
    <w:rsid w:val="00C82847"/>
    <w:rsid w:val="00C921C8"/>
    <w:rsid w:val="00CA1F5A"/>
    <w:rsid w:val="00CB29DA"/>
    <w:rsid w:val="00CB5F29"/>
    <w:rsid w:val="00D0114F"/>
    <w:rsid w:val="00D057D1"/>
    <w:rsid w:val="00D31EB4"/>
    <w:rsid w:val="00D538DD"/>
    <w:rsid w:val="00D63FC5"/>
    <w:rsid w:val="00D704F9"/>
    <w:rsid w:val="00D819CF"/>
    <w:rsid w:val="00DA78F5"/>
    <w:rsid w:val="00DB5DDB"/>
    <w:rsid w:val="00DB5F80"/>
    <w:rsid w:val="00DC54CA"/>
    <w:rsid w:val="00DC67AA"/>
    <w:rsid w:val="00DD2B51"/>
    <w:rsid w:val="00E06273"/>
    <w:rsid w:val="00E128AB"/>
    <w:rsid w:val="00E13566"/>
    <w:rsid w:val="00E17B03"/>
    <w:rsid w:val="00E205B2"/>
    <w:rsid w:val="00E25A5F"/>
    <w:rsid w:val="00E44A06"/>
    <w:rsid w:val="00E472E5"/>
    <w:rsid w:val="00E56161"/>
    <w:rsid w:val="00E665BC"/>
    <w:rsid w:val="00E6697E"/>
    <w:rsid w:val="00E66980"/>
    <w:rsid w:val="00E82F03"/>
    <w:rsid w:val="00EB4C73"/>
    <w:rsid w:val="00EC7DC6"/>
    <w:rsid w:val="00ED0616"/>
    <w:rsid w:val="00ED5AD3"/>
    <w:rsid w:val="00EF2C40"/>
    <w:rsid w:val="00F057A5"/>
    <w:rsid w:val="00F130FE"/>
    <w:rsid w:val="00F341A3"/>
    <w:rsid w:val="00F40999"/>
    <w:rsid w:val="00F75905"/>
    <w:rsid w:val="00F91DDC"/>
    <w:rsid w:val="00F95B3A"/>
    <w:rsid w:val="00FA5379"/>
    <w:rsid w:val="00FB0D25"/>
    <w:rsid w:val="00FB790C"/>
    <w:rsid w:val="00FC3A87"/>
    <w:rsid w:val="00FC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356B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  <w:rPr>
      <w:sz w:val="24"/>
      <w:szCs w:val="24"/>
      <w:lang/>
    </w:r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5F31ED"/>
    <w:pPr>
      <w:spacing w:line="360" w:lineRule="auto"/>
      <w:jc w:val="both"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lang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paragraph" w:styleId="Paragrafoelenco">
    <w:name w:val="List Paragraph"/>
    <w:basedOn w:val="Normale"/>
    <w:uiPriority w:val="34"/>
    <w:qFormat/>
    <w:rsid w:val="00C82847"/>
    <w:pPr>
      <w:ind w:left="720"/>
    </w:pPr>
  </w:style>
  <w:style w:type="paragraph" w:customStyle="1" w:styleId="Paragrafoelenco2">
    <w:name w:val="Paragrafo elenco2"/>
    <w:basedOn w:val="Normale"/>
    <w:rsid w:val="0000568F"/>
    <w:pPr>
      <w:suppressAutoHyphens/>
      <w:ind w:left="720"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84AB-3AB0-40B7-B397-B894109A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cp:keywords>Versione@Maggio 2016</cp:keywords>
  <cp:lastModifiedBy>Giuliana Zunino</cp:lastModifiedBy>
  <cp:revision>2</cp:revision>
  <cp:lastPrinted>2018-04-26T10:12:00Z</cp:lastPrinted>
  <dcterms:created xsi:type="dcterms:W3CDTF">2018-04-27T07:06:00Z</dcterms:created>
  <dcterms:modified xsi:type="dcterms:W3CDTF">2018-04-27T07:06:00Z</dcterms:modified>
</cp:coreProperties>
</file>