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7FE" w:rsidRDefault="009D77FE" w:rsidP="00606625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tbl>
      <w:tblPr>
        <w:tblW w:w="0" w:type="auto"/>
        <w:jc w:val="center"/>
        <w:tblLook w:val="04A0"/>
      </w:tblPr>
      <w:tblGrid>
        <w:gridCol w:w="10188"/>
      </w:tblGrid>
      <w:tr w:rsidR="009D77FE" w:rsidRPr="006511C3" w:rsidTr="006511C3">
        <w:trPr>
          <w:jc w:val="center"/>
        </w:trPr>
        <w:tc>
          <w:tcPr>
            <w:tcW w:w="10188" w:type="dxa"/>
            <w:shd w:val="clear" w:color="auto" w:fill="auto"/>
          </w:tcPr>
          <w:p w:rsidR="009D77FE" w:rsidRPr="006511C3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72"/>
                <w:szCs w:val="72"/>
              </w:rPr>
            </w:pPr>
          </w:p>
          <w:p w:rsidR="005F31ED" w:rsidRPr="005F31ED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5F31ED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 xml:space="preserve">SCHEDA DI </w:t>
            </w:r>
          </w:p>
          <w:p w:rsidR="005F31ED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72"/>
                <w:szCs w:val="72"/>
              </w:rPr>
            </w:pPr>
            <w:r w:rsidRPr="006511C3">
              <w:rPr>
                <w:rFonts w:ascii="Calibri" w:eastAsia="Calibri" w:hAnsi="Calibri"/>
                <w:b/>
                <w:color w:val="548DD4"/>
                <w:sz w:val="72"/>
                <w:szCs w:val="72"/>
              </w:rPr>
              <w:t xml:space="preserve">OFFERTA TECNICA </w:t>
            </w:r>
          </w:p>
          <w:p w:rsidR="009D77FE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5F31ED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 xml:space="preserve">GARA PER L’AFFIDAMENTO DEI SERVIZI </w:t>
            </w:r>
            <w:r w:rsidR="00125376"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  <w:t>DI COPERTURA ASSICURATIVA</w:t>
            </w:r>
          </w:p>
          <w:p w:rsidR="00125376" w:rsidRPr="00E06273" w:rsidRDefault="00125376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color w:val="548DD4"/>
                <w:sz w:val="40"/>
                <w:szCs w:val="40"/>
              </w:rPr>
            </w:pPr>
            <w:r w:rsidRPr="00E06273">
              <w:rPr>
                <w:rFonts w:ascii="Calibri" w:hAnsi="Calibri"/>
                <w:b/>
                <w:i/>
                <w:color w:val="A6A6A6"/>
                <w:sz w:val="28"/>
                <w:szCs w:val="28"/>
              </w:rPr>
              <w:t>(DA INSERIRE NELLA BUSTA B)</w:t>
            </w:r>
          </w:p>
          <w:p w:rsidR="00AD7D9E" w:rsidRPr="00AD7D9E" w:rsidRDefault="00AD7D9E" w:rsidP="00AD7D9E">
            <w:pPr>
              <w:jc w:val="center"/>
              <w:rPr>
                <w:rFonts w:ascii="Calibri" w:hAnsi="Calibri"/>
                <w:b/>
                <w:i/>
                <w:color w:val="000000"/>
                <w:u w:val="single"/>
              </w:rPr>
            </w:pPr>
            <w:r w:rsidRPr="00AD7D9E">
              <w:rPr>
                <w:rFonts w:ascii="Calibri" w:hAnsi="Calibri"/>
                <w:b/>
                <w:i/>
                <w:color w:val="000000"/>
                <w:u w:val="single"/>
              </w:rPr>
              <w:t>N.B. compilare una singola scheda per ogni Lotto</w:t>
            </w:r>
            <w:r w:rsidR="0037540C">
              <w:rPr>
                <w:rFonts w:ascii="Calibri" w:hAnsi="Calibri"/>
                <w:b/>
                <w:i/>
                <w:color w:val="000000"/>
                <w:u w:val="single"/>
              </w:rPr>
              <w:t xml:space="preserve"> per cui si partecipa</w:t>
            </w:r>
          </w:p>
          <w:p w:rsidR="009D77FE" w:rsidRPr="006511C3" w:rsidRDefault="009D77FE" w:rsidP="006511C3">
            <w:pPr>
              <w:spacing w:after="200" w:line="276" w:lineRule="auto"/>
              <w:jc w:val="center"/>
              <w:rPr>
                <w:rFonts w:ascii="Calibri" w:eastAsia="Calibri" w:hAnsi="Calibri"/>
                <w:b/>
                <w:sz w:val="72"/>
                <w:szCs w:val="72"/>
              </w:rPr>
            </w:pPr>
          </w:p>
        </w:tc>
      </w:tr>
    </w:tbl>
    <w:p w:rsidR="00E06273" w:rsidRPr="00E06273" w:rsidRDefault="00E06273" w:rsidP="00E06273">
      <w:pPr>
        <w:rPr>
          <w:vanish/>
        </w:rPr>
      </w:pPr>
    </w:p>
    <w:tbl>
      <w:tblPr>
        <w:tblW w:w="10296" w:type="dxa"/>
        <w:tblLook w:val="04A0"/>
      </w:tblPr>
      <w:tblGrid>
        <w:gridCol w:w="3227"/>
        <w:gridCol w:w="7069"/>
      </w:tblGrid>
      <w:tr w:rsidR="007A4A0F" w:rsidRPr="00AD7D9E" w:rsidTr="00E06273">
        <w:tc>
          <w:tcPr>
            <w:tcW w:w="3227" w:type="dxa"/>
            <w:shd w:val="clear" w:color="auto" w:fill="auto"/>
          </w:tcPr>
          <w:p w:rsidR="007A4A0F" w:rsidRPr="00E06273" w:rsidRDefault="007A4A0F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Stazione appaltante:</w:t>
            </w:r>
          </w:p>
        </w:tc>
        <w:tc>
          <w:tcPr>
            <w:tcW w:w="7069" w:type="dxa"/>
            <w:shd w:val="clear" w:color="auto" w:fill="auto"/>
          </w:tcPr>
          <w:p w:rsidR="007A4A0F" w:rsidRPr="0041691D" w:rsidRDefault="007A4A0F" w:rsidP="00B62289">
            <w:pPr>
              <w:spacing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41691D">
              <w:rPr>
                <w:rFonts w:ascii="Calibri" w:hAnsi="Calibri" w:cs="Calibri"/>
                <w:i/>
                <w:sz w:val="22"/>
                <w:szCs w:val="22"/>
              </w:rPr>
              <w:t xml:space="preserve">Comune di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Cairo Montenotte</w:t>
            </w:r>
          </w:p>
        </w:tc>
      </w:tr>
      <w:tr w:rsidR="007A4A0F" w:rsidRPr="00AD7D9E" w:rsidTr="00E06273">
        <w:tc>
          <w:tcPr>
            <w:tcW w:w="3227" w:type="dxa"/>
            <w:shd w:val="clear" w:color="auto" w:fill="auto"/>
          </w:tcPr>
          <w:p w:rsidR="007A4A0F" w:rsidRPr="00E06273" w:rsidRDefault="007A4A0F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Amministrazione aggiudicatrice:</w:t>
            </w:r>
          </w:p>
        </w:tc>
        <w:tc>
          <w:tcPr>
            <w:tcW w:w="7069" w:type="dxa"/>
            <w:shd w:val="clear" w:color="auto" w:fill="auto"/>
          </w:tcPr>
          <w:p w:rsidR="007A4A0F" w:rsidRPr="0041691D" w:rsidRDefault="007A4A0F" w:rsidP="00B62289">
            <w:pPr>
              <w:spacing w:after="120"/>
              <w:jc w:val="both"/>
              <w:rPr>
                <w:rFonts w:ascii="Calibri" w:hAnsi="Calibri" w:cs="Calibri"/>
                <w:i/>
                <w:sz w:val="22"/>
                <w:szCs w:val="22"/>
              </w:rPr>
            </w:pPr>
            <w:r w:rsidRPr="0041691D">
              <w:rPr>
                <w:rFonts w:ascii="Calibri" w:hAnsi="Calibri" w:cs="Calibri"/>
                <w:i/>
                <w:sz w:val="22"/>
                <w:szCs w:val="22"/>
              </w:rPr>
              <w:t xml:space="preserve">Comune di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Cairo Montenotte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Oggetto dell’appalto: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Affidamento dei servizi as</w:t>
            </w:r>
            <w:r w:rsidR="007A4A0F">
              <w:rPr>
                <w:rFonts w:ascii="Calibri" w:hAnsi="Calibri"/>
                <w:sz w:val="22"/>
                <w:szCs w:val="22"/>
              </w:rPr>
              <w:t xml:space="preserve">sicurativi dell’Amministrazione </w:t>
            </w:r>
            <w:r w:rsidRPr="00E06273">
              <w:rPr>
                <w:rFonts w:ascii="Calibri" w:hAnsi="Calibri"/>
                <w:sz w:val="22"/>
                <w:szCs w:val="22"/>
              </w:rPr>
              <w:t>Aggiudicatrice.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Procedura:</w:t>
            </w:r>
            <w:r w:rsidRPr="00E06273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7A4A0F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>
              <w:rPr>
                <w:rFonts w:ascii="Calibri" w:hAnsi="Calibri" w:cs="Calibri"/>
                <w:i/>
                <w:sz w:val="22"/>
                <w:szCs w:val="22"/>
              </w:rPr>
              <w:t>Negoziata</w:t>
            </w:r>
            <w:r w:rsidRPr="0041691D">
              <w:rPr>
                <w:rFonts w:ascii="Calibri" w:hAnsi="Calibri" w:cs="Calibri"/>
                <w:i/>
                <w:sz w:val="22"/>
                <w:szCs w:val="22"/>
              </w:rPr>
              <w:t xml:space="preserve"> ex art. </w:t>
            </w:r>
            <w:r>
              <w:rPr>
                <w:rFonts w:ascii="Calibri" w:hAnsi="Calibri" w:cs="Calibri"/>
                <w:i/>
                <w:sz w:val="22"/>
                <w:szCs w:val="22"/>
              </w:rPr>
              <w:t>36</w:t>
            </w:r>
            <w:r w:rsidRPr="0041691D">
              <w:rPr>
                <w:rFonts w:ascii="Calibri" w:hAnsi="Calibri" w:cs="Calibri"/>
                <w:i/>
                <w:sz w:val="22"/>
                <w:szCs w:val="22"/>
              </w:rPr>
              <w:t xml:space="preserve"> del D. Lgs. 50/2016</w:t>
            </w:r>
          </w:p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>Criterio di aggiudicazione:</w:t>
            </w:r>
            <w:r w:rsidRPr="00E06273">
              <w:rPr>
                <w:rStyle w:val="Rimandonotaapidipagina"/>
                <w:rFonts w:ascii="Calibri" w:hAnsi="Calibri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7069" w:type="dxa"/>
            <w:shd w:val="clear" w:color="auto" w:fill="auto"/>
          </w:tcPr>
          <w:p w:rsidR="00125376" w:rsidRPr="00AD7D9E" w:rsidRDefault="0012537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AD7D9E">
              <w:rPr>
                <w:rFonts w:ascii="Calibri" w:hAnsi="Calibri"/>
                <w:sz w:val="22"/>
                <w:szCs w:val="22"/>
              </w:rPr>
              <w:t>Offerta economicamente più vantaggiosa ex art. 95, comma 2, del D.Lgs. 50/2016</w:t>
            </w:r>
          </w:p>
        </w:tc>
      </w:tr>
      <w:tr w:rsidR="00125376" w:rsidRPr="00E06273" w:rsidTr="00E06273">
        <w:tc>
          <w:tcPr>
            <w:tcW w:w="3227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E06273">
              <w:rPr>
                <w:rFonts w:ascii="Calibri" w:hAnsi="Calibri"/>
                <w:b/>
                <w:sz w:val="22"/>
                <w:szCs w:val="22"/>
              </w:rPr>
              <w:t xml:space="preserve">Codice identificativo gara (CIG): </w:t>
            </w:r>
          </w:p>
        </w:tc>
        <w:tc>
          <w:tcPr>
            <w:tcW w:w="7069" w:type="dxa"/>
            <w:shd w:val="clear" w:color="auto" w:fill="auto"/>
          </w:tcPr>
          <w:p w:rsidR="00125376" w:rsidRPr="00E06273" w:rsidRDefault="00125376" w:rsidP="00E06273">
            <w:pPr>
              <w:spacing w:after="120"/>
              <w:jc w:val="both"/>
              <w:rPr>
                <w:rFonts w:ascii="Calibri" w:hAnsi="Calibri"/>
                <w:i/>
                <w:color w:val="808080"/>
                <w:sz w:val="22"/>
                <w:szCs w:val="22"/>
              </w:rPr>
            </w:pPr>
            <w:r w:rsidRPr="00AD7D9E">
              <w:rPr>
                <w:rFonts w:ascii="Calibri" w:hAnsi="Calibri"/>
                <w:sz w:val="22"/>
                <w:szCs w:val="22"/>
                <w:highlight w:val="yellow"/>
              </w:rPr>
              <w:t>...........................................................</w:t>
            </w:r>
          </w:p>
        </w:tc>
      </w:tr>
    </w:tbl>
    <w:p w:rsidR="009D77FE" w:rsidRPr="009D77FE" w:rsidRDefault="009D77FE" w:rsidP="009D77FE">
      <w:pPr>
        <w:spacing w:after="200"/>
        <w:jc w:val="center"/>
        <w:rPr>
          <w:rFonts w:ascii="Calibri" w:eastAsia="Calibri" w:hAnsi="Calibri"/>
          <w:b/>
          <w:sz w:val="22"/>
          <w:szCs w:val="22"/>
        </w:rPr>
      </w:pPr>
    </w:p>
    <w:p w:rsidR="00C77336" w:rsidRDefault="00C77336" w:rsidP="00C77336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C77336" w:rsidRDefault="00C77336" w:rsidP="00C7733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C77336" w:rsidRDefault="00C77336" w:rsidP="00C77336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</w:p>
    <w:p w:rsidR="00FC6332" w:rsidRPr="004F096A" w:rsidRDefault="009D77FE" w:rsidP="00F91DDC">
      <w:pPr>
        <w:autoSpaceDE w:val="0"/>
        <w:autoSpaceDN w:val="0"/>
        <w:adjustRightInd w:val="0"/>
        <w:spacing w:after="120"/>
        <w:jc w:val="center"/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  <w:br w:type="page"/>
      </w:r>
      <w:r w:rsidR="00FC6332" w:rsidRPr="004F096A"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  <w:lastRenderedPageBreak/>
        <w:t>FACSIMILE DI DICHIARAZIONE</w:t>
      </w:r>
      <w:r w:rsidR="0095595F"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  <w:t xml:space="preserve"> DA INSERIRE NELLA BUSTA B</w:t>
      </w:r>
      <w:r w:rsidR="001605D5">
        <w:rPr>
          <w:rFonts w:ascii="Calibri" w:hAnsi="Calibri" w:cs="Arial"/>
          <w:b/>
          <w:bCs/>
          <w:i/>
          <w:iCs/>
          <w:color w:val="D9D9D9"/>
          <w:sz w:val="22"/>
          <w:szCs w:val="22"/>
        </w:rPr>
        <w:t>)</w:t>
      </w:r>
    </w:p>
    <w:p w:rsidR="00FC6332" w:rsidRDefault="0095595F" w:rsidP="000B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>SCHEDA DI OFFERTA TECNICA</w:t>
      </w:r>
      <w:r w:rsidR="00C77336" w:rsidRPr="00C77336">
        <w:rPr>
          <w:rStyle w:val="Rimandonotaapidipagina"/>
          <w:rFonts w:ascii="Calibri" w:hAnsi="Calibri" w:cs="Arial"/>
          <w:b/>
          <w:bCs/>
          <w:i/>
          <w:iCs/>
          <w:color w:val="FF0000"/>
          <w:sz w:val="22"/>
          <w:szCs w:val="22"/>
        </w:rPr>
        <w:footnoteReference w:id="1"/>
      </w:r>
    </w:p>
    <w:p w:rsidR="0095595F" w:rsidRPr="004F096A" w:rsidRDefault="0095595F" w:rsidP="000B46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548DD4"/>
        <w:autoSpaceDE w:val="0"/>
        <w:autoSpaceDN w:val="0"/>
        <w:adjustRightInd w:val="0"/>
        <w:spacing w:line="360" w:lineRule="auto"/>
        <w:jc w:val="center"/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</w:pPr>
      <w:r>
        <w:rPr>
          <w:rFonts w:ascii="Calibri" w:hAnsi="Calibri" w:cs="Arial"/>
          <w:b/>
          <w:bCs/>
          <w:i/>
          <w:iCs/>
          <w:color w:val="FFFFFF"/>
          <w:sz w:val="22"/>
          <w:szCs w:val="22"/>
        </w:rPr>
        <w:t>LOTTO N...... – POLIZZA ...........</w:t>
      </w:r>
    </w:p>
    <w:p w:rsidR="00FC6332" w:rsidRPr="004F096A" w:rsidRDefault="00FC6332" w:rsidP="00606625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Arial"/>
          <w:color w:val="FFFFFF"/>
          <w:sz w:val="22"/>
          <w:szCs w:val="22"/>
        </w:rPr>
      </w:pP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Il sottoscritto: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32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codice fiscale: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959"/>
          <w:tab w:val="left" w:pos="8076"/>
          <w:tab w:val="left" w:pos="8760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nato a: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il:</w:t>
      </w:r>
      <w:r w:rsidRPr="00E06273">
        <w:rPr>
          <w:rFonts w:ascii="Calibri" w:hAnsi="Calibri"/>
          <w:sz w:val="22"/>
          <w:szCs w:val="22"/>
        </w:rPr>
        <w:tab/>
        <w:t>../../....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 w:cs="Arial"/>
          <w:sz w:val="22"/>
          <w:szCs w:val="22"/>
        </w:rPr>
        <w:t>domiciliato per la carica presso la sede societaria, nella sua qualità di:</w:t>
      </w:r>
      <w:r w:rsidRPr="00E06273">
        <w:rPr>
          <w:rStyle w:val="Rimandonotaapidipagina"/>
          <w:rFonts w:ascii="Calibri" w:hAnsi="Calibri" w:cs="Arial"/>
          <w:b/>
          <w:color w:val="FF0000"/>
          <w:sz w:val="22"/>
          <w:szCs w:val="22"/>
        </w:rPr>
        <w:footnoteReference w:id="2"/>
      </w:r>
      <w:r w:rsidRPr="00E06273">
        <w:rPr>
          <w:rFonts w:ascii="Calibri" w:hAnsi="Calibri" w:cs="Arial"/>
          <w:b/>
          <w:sz w:val="22"/>
          <w:szCs w:val="22"/>
        </w:rPr>
        <w:t>.</w:t>
      </w:r>
      <w:r w:rsidRPr="00E06273">
        <w:rPr>
          <w:rFonts w:ascii="Calibri" w:hAnsi="Calibri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2446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 w:cs="Arial"/>
          <w:sz w:val="22"/>
          <w:szCs w:val="22"/>
        </w:rPr>
        <w:t>e legale rappresentante dell’Impresa:</w:t>
      </w:r>
      <w:r w:rsidRPr="00E06273">
        <w:rPr>
          <w:rFonts w:ascii="Calibri" w:hAnsi="Calibri"/>
          <w:sz w:val="22"/>
          <w:szCs w:val="22"/>
        </w:rPr>
        <w:t xml:space="preserve"> 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989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 xml:space="preserve">con sede legale in: 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7338"/>
          <w:tab w:val="left" w:pos="8188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Via/Piazza: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C.A.P.</w:t>
      </w:r>
      <w:r w:rsidRPr="00E06273">
        <w:rPr>
          <w:rFonts w:ascii="Calibri" w:hAnsi="Calibri"/>
          <w:sz w:val="22"/>
          <w:szCs w:val="22"/>
        </w:rPr>
        <w:tab/>
        <w:t>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Telefono:...............................................; Fax:..................................................; PEC:.................................................</w:t>
      </w:r>
    </w:p>
    <w:p w:rsidR="00125376" w:rsidRPr="00E06273" w:rsidRDefault="00125376" w:rsidP="00E06273">
      <w:pPr>
        <w:pBdr>
          <w:top w:val="dotted" w:sz="2" w:space="1" w:color="4F81BD"/>
          <w:left w:val="dotted" w:sz="2" w:space="4" w:color="4F81BD"/>
          <w:bottom w:val="dotted" w:sz="2" w:space="1" w:color="4F81BD"/>
          <w:right w:val="dotted" w:sz="2" w:space="4" w:color="4F81BD"/>
        </w:pBdr>
        <w:tabs>
          <w:tab w:val="left" w:pos="1526"/>
          <w:tab w:val="left" w:pos="4928"/>
          <w:tab w:val="left" w:pos="6487"/>
        </w:tabs>
        <w:spacing w:after="120"/>
        <w:jc w:val="both"/>
        <w:rPr>
          <w:rFonts w:ascii="Calibri" w:hAnsi="Calibri"/>
          <w:sz w:val="22"/>
          <w:szCs w:val="22"/>
        </w:rPr>
      </w:pPr>
      <w:r w:rsidRPr="00E06273">
        <w:rPr>
          <w:rFonts w:ascii="Calibri" w:hAnsi="Calibri"/>
          <w:sz w:val="22"/>
          <w:szCs w:val="22"/>
        </w:rPr>
        <w:t>codice fiscale: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</w:t>
      </w:r>
      <w:r w:rsidRPr="00E06273">
        <w:rPr>
          <w:rFonts w:ascii="Calibri" w:hAnsi="Calibri"/>
          <w:sz w:val="22"/>
          <w:szCs w:val="22"/>
        </w:rPr>
        <w:tab/>
        <w:t>Partita I.V.A.:</w:t>
      </w:r>
      <w:r w:rsidRPr="00E06273">
        <w:rPr>
          <w:rFonts w:ascii="Calibri" w:hAnsi="Calibri"/>
          <w:sz w:val="22"/>
          <w:szCs w:val="22"/>
        </w:rPr>
        <w:tab/>
        <w:t>..............................................................</w:t>
      </w:r>
    </w:p>
    <w:p w:rsidR="00FC6332" w:rsidRDefault="0095595F" w:rsidP="00F95B3A">
      <w:pPr>
        <w:pStyle w:val="Sommario2"/>
        <w:numPr>
          <w:ilvl w:val="0"/>
          <w:numId w:val="2"/>
        </w:numPr>
        <w:ind w:left="284" w:hanging="284"/>
      </w:pPr>
      <w:r w:rsidRPr="0095595F">
        <w:t>avendo conoscenza integrale di tutte le circostanze generali e speciali concernenti il rischio</w:t>
      </w:r>
      <w:r>
        <w:t xml:space="preserve"> in oggetto;</w:t>
      </w:r>
    </w:p>
    <w:p w:rsidR="00866CB1" w:rsidRPr="00866CB1" w:rsidRDefault="00866CB1" w:rsidP="00F95B3A">
      <w:pPr>
        <w:numPr>
          <w:ilvl w:val="0"/>
          <w:numId w:val="2"/>
        </w:numPr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consapevole che </w:t>
      </w:r>
      <w:r w:rsidRPr="00866CB1">
        <w:rPr>
          <w:rFonts w:ascii="Calibri" w:hAnsi="Calibri"/>
          <w:sz w:val="22"/>
          <w:szCs w:val="22"/>
        </w:rPr>
        <w:t>non saranno accetta</w:t>
      </w:r>
      <w:r w:rsidR="0000568F">
        <w:rPr>
          <w:rFonts w:ascii="Calibri" w:hAnsi="Calibri"/>
          <w:sz w:val="22"/>
          <w:szCs w:val="22"/>
        </w:rPr>
        <w:t>te</w:t>
      </w:r>
      <w:r w:rsidRPr="00866CB1">
        <w:rPr>
          <w:rFonts w:ascii="Calibri" w:hAnsi="Calibri"/>
          <w:sz w:val="22"/>
          <w:szCs w:val="22"/>
        </w:rPr>
        <w:t xml:space="preserve"> varianti peggiorative alle specifiche previsioni del Capitolato Speciale d’Appalto in numero superiore a </w:t>
      </w:r>
      <w:r w:rsidR="0055356B">
        <w:rPr>
          <w:rFonts w:ascii="Calibri" w:hAnsi="Calibri"/>
          <w:b/>
          <w:sz w:val="22"/>
          <w:szCs w:val="22"/>
        </w:rPr>
        <w:t>6</w:t>
      </w:r>
      <w:r w:rsidRPr="00866CB1">
        <w:rPr>
          <w:rFonts w:ascii="Calibri" w:hAnsi="Calibri"/>
          <w:b/>
          <w:sz w:val="22"/>
          <w:szCs w:val="22"/>
        </w:rPr>
        <w:t xml:space="preserve"> (otto).  </w:t>
      </w:r>
      <w:r w:rsidRPr="007E2104">
        <w:rPr>
          <w:rFonts w:ascii="Calibri" w:hAnsi="Calibri"/>
          <w:b/>
          <w:i/>
          <w:sz w:val="22"/>
          <w:szCs w:val="22"/>
        </w:rPr>
        <w:t>N.B.</w:t>
      </w:r>
      <w:r w:rsidRPr="00866CB1">
        <w:rPr>
          <w:rFonts w:ascii="Calibri" w:hAnsi="Calibri"/>
          <w:sz w:val="22"/>
          <w:szCs w:val="22"/>
        </w:rPr>
        <w:t xml:space="preserve"> Si precisa che con “</w:t>
      </w:r>
      <w:r w:rsidRPr="00866CB1">
        <w:rPr>
          <w:rFonts w:ascii="Calibri" w:hAnsi="Calibri"/>
          <w:i/>
          <w:sz w:val="22"/>
          <w:szCs w:val="22"/>
        </w:rPr>
        <w:t>variante</w:t>
      </w:r>
      <w:r w:rsidRPr="00866CB1">
        <w:rPr>
          <w:rFonts w:ascii="Calibri" w:hAnsi="Calibri"/>
          <w:sz w:val="22"/>
          <w:szCs w:val="22"/>
        </w:rPr>
        <w:t xml:space="preserve">” deve intendersi una </w:t>
      </w:r>
      <w:r w:rsidRPr="00866CB1">
        <w:rPr>
          <w:rFonts w:ascii="Calibri" w:hAnsi="Calibri"/>
          <w:i/>
          <w:sz w:val="22"/>
          <w:szCs w:val="22"/>
        </w:rPr>
        <w:t>modificazione di una disposizione di senso compiuto che regola un particolare aspetto del contratto. Pertanto, qualora un articolo o un comma di un articolo contenga inequivocabilmente più disposizioni, la modificazione/sostituzione/annullamento dello stesso, verrà conteggiata come pluralità di modifiche quand’anche sia contenuta nella medesima “Scheda di variante</w:t>
      </w:r>
      <w:r w:rsidRPr="00866CB1">
        <w:rPr>
          <w:rFonts w:ascii="Calibri" w:hAnsi="Calibri"/>
          <w:sz w:val="22"/>
          <w:szCs w:val="22"/>
        </w:rPr>
        <w:t>”;</w:t>
      </w:r>
    </w:p>
    <w:p w:rsidR="00710F33" w:rsidRPr="00825BC6" w:rsidRDefault="00866CB1" w:rsidP="00F95B3A">
      <w:pPr>
        <w:numPr>
          <w:ilvl w:val="0"/>
          <w:numId w:val="2"/>
        </w:numPr>
        <w:spacing w:before="120" w:line="280" w:lineRule="exact"/>
        <w:ind w:left="284" w:hanging="284"/>
        <w:jc w:val="both"/>
        <w:rPr>
          <w:rFonts w:ascii="Calibri" w:hAnsi="Calibri" w:cs="Tahoma"/>
          <w:i/>
          <w:iCs/>
          <w:sz w:val="22"/>
          <w:szCs w:val="22"/>
        </w:rPr>
      </w:pPr>
      <w:r w:rsidRPr="00825BC6">
        <w:rPr>
          <w:rFonts w:ascii="Calibri" w:hAnsi="Calibri" w:cs="Tahoma"/>
          <w:sz w:val="22"/>
          <w:szCs w:val="22"/>
        </w:rPr>
        <w:t>f</w:t>
      </w:r>
      <w:r w:rsidR="00710F33" w:rsidRPr="00825BC6">
        <w:rPr>
          <w:rFonts w:ascii="Calibri" w:hAnsi="Calibri" w:cs="Tahoma"/>
          <w:sz w:val="22"/>
          <w:szCs w:val="22"/>
        </w:rPr>
        <w:t xml:space="preserve">ermo restando che costituiscono </w:t>
      </w:r>
      <w:r w:rsidR="00710F33" w:rsidRPr="00825BC6">
        <w:rPr>
          <w:rFonts w:ascii="Calibri" w:hAnsi="Calibri" w:cs="Tahoma"/>
          <w:b/>
          <w:sz w:val="22"/>
          <w:szCs w:val="22"/>
        </w:rPr>
        <w:t>requisiti minimi</w:t>
      </w:r>
      <w:r w:rsidR="00710F33" w:rsidRPr="00825BC6">
        <w:rPr>
          <w:rFonts w:ascii="Calibri" w:hAnsi="Calibri" w:cs="Tahoma"/>
          <w:sz w:val="22"/>
          <w:szCs w:val="22"/>
        </w:rPr>
        <w:t xml:space="preserve"> dell’offerta le seguenti </w:t>
      </w:r>
      <w:r w:rsidR="008E454F" w:rsidRPr="00825BC6">
        <w:rPr>
          <w:rFonts w:ascii="Calibri" w:hAnsi="Calibri" w:cs="Tahoma"/>
          <w:sz w:val="22"/>
          <w:szCs w:val="22"/>
        </w:rPr>
        <w:t xml:space="preserve">previsioni di tutti i Capitolati Speciali d’Appalto </w:t>
      </w:r>
      <w:r w:rsidR="00710F33" w:rsidRPr="00825BC6">
        <w:rPr>
          <w:rFonts w:ascii="Calibri" w:hAnsi="Calibri" w:cs="Tahoma"/>
          <w:sz w:val="22"/>
          <w:szCs w:val="22"/>
        </w:rPr>
        <w:t>che non sono</w:t>
      </w:r>
      <w:r w:rsidR="008E454F" w:rsidRPr="00825BC6">
        <w:rPr>
          <w:rFonts w:ascii="Calibri" w:hAnsi="Calibri" w:cs="Tahoma"/>
          <w:sz w:val="22"/>
          <w:szCs w:val="22"/>
        </w:rPr>
        <w:t>,</w:t>
      </w:r>
      <w:r w:rsidR="00710F33" w:rsidRPr="00825BC6">
        <w:rPr>
          <w:rFonts w:ascii="Calibri" w:hAnsi="Calibri" w:cs="Tahoma"/>
          <w:sz w:val="22"/>
          <w:szCs w:val="22"/>
        </w:rPr>
        <w:t xml:space="preserve"> pertanto</w:t>
      </w:r>
      <w:r w:rsidR="008E454F" w:rsidRPr="00825BC6">
        <w:rPr>
          <w:rFonts w:ascii="Calibri" w:hAnsi="Calibri" w:cs="Tahoma"/>
          <w:sz w:val="22"/>
          <w:szCs w:val="22"/>
        </w:rPr>
        <w:t>,</w:t>
      </w:r>
      <w:r w:rsidR="00710F33" w:rsidRPr="00825BC6">
        <w:rPr>
          <w:rFonts w:ascii="Calibri" w:hAnsi="Calibri" w:cs="Tahoma"/>
          <w:sz w:val="22"/>
          <w:szCs w:val="22"/>
        </w:rPr>
        <w:t xml:space="preserve"> assoggettabili a modifiche</w:t>
      </w:r>
      <w:r w:rsidRPr="00825BC6">
        <w:rPr>
          <w:rFonts w:ascii="Calibri" w:hAnsi="Calibri" w:cs="Tahoma"/>
          <w:sz w:val="22"/>
          <w:szCs w:val="22"/>
        </w:rPr>
        <w:t xml:space="preserve">, </w:t>
      </w:r>
      <w:r w:rsidRPr="00825BC6">
        <w:rPr>
          <w:rFonts w:ascii="Calibri" w:hAnsi="Calibri" w:cs="Tahoma"/>
          <w:sz w:val="22"/>
          <w:szCs w:val="22"/>
          <w:u w:val="single"/>
        </w:rPr>
        <w:t>pena l’esclusione delle offerte stesse</w:t>
      </w:r>
      <w:r w:rsidR="00710F33" w:rsidRPr="00825BC6">
        <w:rPr>
          <w:rFonts w:ascii="Calibri" w:hAnsi="Calibri" w:cs="Tahoma"/>
          <w:sz w:val="22"/>
          <w:szCs w:val="22"/>
        </w:rPr>
        <w:t>:</w:t>
      </w:r>
    </w:p>
    <w:p w:rsidR="00710F33" w:rsidRPr="00825BC6" w:rsidRDefault="00710F33" w:rsidP="00F95B3A">
      <w:pPr>
        <w:tabs>
          <w:tab w:val="left" w:pos="426"/>
        </w:tabs>
        <w:spacing w:line="280" w:lineRule="exact"/>
        <w:ind w:left="284"/>
        <w:jc w:val="both"/>
        <w:rPr>
          <w:rFonts w:ascii="Calibri" w:hAnsi="Calibri" w:cs="Tahoma"/>
          <w:b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</w:t>
      </w:r>
      <w:r w:rsidR="009D78BD">
        <w:rPr>
          <w:rFonts w:ascii="Calibri" w:hAnsi="Calibri" w:cs="Tahoma"/>
          <w:b/>
          <w:sz w:val="22"/>
          <w:szCs w:val="22"/>
        </w:rPr>
        <w:t>“</w:t>
      </w:r>
      <w:r w:rsidRPr="00825BC6">
        <w:rPr>
          <w:rFonts w:ascii="Calibri" w:hAnsi="Calibri" w:cs="Tahoma"/>
          <w:b/>
          <w:sz w:val="22"/>
          <w:szCs w:val="22"/>
        </w:rPr>
        <w:t>Durata del</w:t>
      </w:r>
      <w:r w:rsidR="009D78BD">
        <w:rPr>
          <w:rFonts w:ascii="Calibri" w:hAnsi="Calibri" w:cs="Tahoma"/>
          <w:b/>
          <w:sz w:val="22"/>
          <w:szCs w:val="22"/>
        </w:rPr>
        <w:t xml:space="preserve"> contratto”</w:t>
      </w:r>
    </w:p>
    <w:p w:rsidR="00F75905" w:rsidRPr="00825BC6" w:rsidRDefault="00710F33" w:rsidP="00F95B3A">
      <w:pPr>
        <w:pStyle w:val="Paragrafoelenco2"/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line="100" w:lineRule="atLeast"/>
        <w:ind w:left="284"/>
        <w:jc w:val="both"/>
        <w:rPr>
          <w:rFonts w:ascii="Calibri" w:hAnsi="Calibri"/>
          <w:i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</w:t>
      </w:r>
      <w:r w:rsidR="009D78BD">
        <w:rPr>
          <w:rFonts w:ascii="Calibri" w:hAnsi="Calibri" w:cs="Tahoma"/>
          <w:b/>
          <w:sz w:val="22"/>
          <w:szCs w:val="22"/>
        </w:rPr>
        <w:t>“</w:t>
      </w:r>
      <w:r w:rsidRPr="00825BC6">
        <w:rPr>
          <w:rFonts w:ascii="Calibri" w:hAnsi="Calibri" w:cs="Tahoma"/>
          <w:b/>
          <w:sz w:val="22"/>
          <w:szCs w:val="22"/>
        </w:rPr>
        <w:t xml:space="preserve"> Pagamento del premio</w:t>
      </w:r>
      <w:r w:rsidR="009D78BD">
        <w:rPr>
          <w:rFonts w:ascii="Calibri" w:hAnsi="Calibri" w:cs="Tahoma"/>
          <w:b/>
          <w:sz w:val="22"/>
          <w:szCs w:val="22"/>
        </w:rPr>
        <w:t xml:space="preserve"> e </w:t>
      </w:r>
      <w:r w:rsidRPr="00825BC6">
        <w:rPr>
          <w:rFonts w:ascii="Calibri" w:hAnsi="Calibri" w:cs="Tahoma"/>
          <w:b/>
          <w:sz w:val="22"/>
          <w:szCs w:val="22"/>
        </w:rPr>
        <w:t>decorrenza della garanzia</w:t>
      </w:r>
      <w:r w:rsidR="009D78BD">
        <w:rPr>
          <w:rFonts w:ascii="Calibri" w:hAnsi="Calibri" w:cs="Tahoma"/>
          <w:b/>
          <w:sz w:val="22"/>
          <w:szCs w:val="22"/>
        </w:rPr>
        <w:t>”</w:t>
      </w:r>
      <w:r w:rsidRPr="00825BC6">
        <w:rPr>
          <w:rFonts w:ascii="Calibri" w:hAnsi="Calibri" w:cs="Tahoma"/>
          <w:b/>
          <w:sz w:val="22"/>
          <w:szCs w:val="22"/>
        </w:rPr>
        <w:t xml:space="preserve"> </w:t>
      </w:r>
    </w:p>
    <w:p w:rsidR="00710F33" w:rsidRPr="0055356B" w:rsidRDefault="00710F33" w:rsidP="00F95B3A">
      <w:pPr>
        <w:pStyle w:val="Paragrafoelenco2"/>
        <w:widowControl w:val="0"/>
        <w:tabs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pacing w:line="100" w:lineRule="atLeast"/>
        <w:ind w:left="284"/>
        <w:jc w:val="both"/>
        <w:rPr>
          <w:rFonts w:ascii="Calibri" w:hAnsi="Calibri" w:cs="Tahoma"/>
          <w:b/>
          <w:color w:val="FF0000"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</w:t>
      </w:r>
      <w:r w:rsidR="009D78BD">
        <w:rPr>
          <w:rFonts w:ascii="Calibri" w:hAnsi="Calibri" w:cs="Tahoma"/>
          <w:b/>
          <w:sz w:val="22"/>
          <w:szCs w:val="22"/>
        </w:rPr>
        <w:t>“</w:t>
      </w:r>
      <w:r w:rsidRPr="00825BC6">
        <w:rPr>
          <w:rFonts w:ascii="Calibri" w:hAnsi="Calibri" w:cs="Tahoma"/>
          <w:b/>
          <w:sz w:val="22"/>
          <w:szCs w:val="22"/>
        </w:rPr>
        <w:t xml:space="preserve"> Recesso</w:t>
      </w:r>
      <w:r w:rsidR="0000568F" w:rsidRPr="00825BC6">
        <w:rPr>
          <w:rFonts w:ascii="Calibri" w:hAnsi="Calibri" w:cs="Tahoma"/>
          <w:b/>
          <w:sz w:val="22"/>
          <w:szCs w:val="22"/>
        </w:rPr>
        <w:t xml:space="preserve"> per sinistro</w:t>
      </w:r>
      <w:r w:rsidR="009D78BD">
        <w:rPr>
          <w:rFonts w:ascii="Calibri" w:hAnsi="Calibri" w:cs="Tahoma"/>
          <w:b/>
          <w:sz w:val="22"/>
          <w:szCs w:val="22"/>
        </w:rPr>
        <w:t>”</w:t>
      </w:r>
      <w:r w:rsidRPr="0055356B">
        <w:rPr>
          <w:rFonts w:ascii="Calibri" w:hAnsi="Calibri" w:cs="Tahoma"/>
          <w:b/>
          <w:color w:val="FF0000"/>
          <w:sz w:val="22"/>
          <w:szCs w:val="22"/>
        </w:rPr>
        <w:t xml:space="preserve"> </w:t>
      </w:r>
    </w:p>
    <w:p w:rsidR="0000568F" w:rsidRPr="00825BC6" w:rsidRDefault="00710F33" w:rsidP="000F6D8F">
      <w:pPr>
        <w:pStyle w:val="Paragrafoelenco2"/>
        <w:widowControl w:val="0"/>
        <w:tabs>
          <w:tab w:val="left" w:pos="426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ind w:left="284"/>
        <w:jc w:val="both"/>
        <w:rPr>
          <w:rFonts w:ascii="Calibri" w:hAnsi="Calibri"/>
          <w:i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</w:t>
      </w:r>
      <w:r w:rsidR="009D78BD">
        <w:rPr>
          <w:rFonts w:ascii="Calibri" w:hAnsi="Calibri" w:cs="Tahoma"/>
          <w:b/>
          <w:sz w:val="22"/>
          <w:szCs w:val="22"/>
        </w:rPr>
        <w:t>“</w:t>
      </w:r>
      <w:r w:rsidRPr="00825BC6">
        <w:rPr>
          <w:rFonts w:ascii="Calibri" w:hAnsi="Calibri" w:cs="Tahoma"/>
          <w:b/>
          <w:sz w:val="22"/>
          <w:szCs w:val="22"/>
        </w:rPr>
        <w:t>Obbligo di fornire dati sull’andamento del rischio</w:t>
      </w:r>
      <w:r w:rsidR="009D78BD">
        <w:rPr>
          <w:rFonts w:ascii="Calibri" w:hAnsi="Calibri" w:cs="Tahoma"/>
          <w:b/>
          <w:sz w:val="22"/>
          <w:szCs w:val="22"/>
        </w:rPr>
        <w:t>”:</w:t>
      </w:r>
      <w:r w:rsidRPr="00825BC6">
        <w:rPr>
          <w:rFonts w:ascii="Calibri" w:hAnsi="Calibri" w:cs="Tahoma"/>
          <w:b/>
          <w:sz w:val="22"/>
          <w:szCs w:val="22"/>
        </w:rPr>
        <w:t xml:space="preserve"> </w:t>
      </w:r>
      <w:r w:rsidR="00866CB1" w:rsidRPr="00825BC6">
        <w:rPr>
          <w:rFonts w:ascii="Calibri" w:hAnsi="Calibri" w:cs="Tahoma"/>
          <w:sz w:val="22"/>
          <w:szCs w:val="22"/>
        </w:rPr>
        <w:t>non sono ammesse varian</w:t>
      </w:r>
      <w:r w:rsidRPr="00825BC6">
        <w:rPr>
          <w:rFonts w:ascii="Calibri" w:hAnsi="Calibri" w:cs="Tahoma"/>
          <w:sz w:val="22"/>
          <w:szCs w:val="22"/>
        </w:rPr>
        <w:t xml:space="preserve">ti limitatamente al </w:t>
      </w:r>
      <w:r w:rsidR="0000568F" w:rsidRPr="00825BC6">
        <w:rPr>
          <w:rFonts w:ascii="Calibri" w:hAnsi="Calibri"/>
          <w:sz w:val="22"/>
          <w:szCs w:val="22"/>
        </w:rPr>
        <w:t>comma “</w:t>
      </w:r>
      <w:r w:rsidR="0000568F" w:rsidRPr="00825BC6">
        <w:rPr>
          <w:rFonts w:ascii="Calibri" w:hAnsi="Calibri"/>
          <w:i/>
          <w:sz w:val="22"/>
          <w:szCs w:val="22"/>
        </w:rPr>
        <w:t>la Società: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284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entro 60 giorni dal termine di ciascuna annualità assicurativa,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entro 180 giorni antecedenti la scadenza finale del contratto,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 xml:space="preserve">nonché, in ogni caso di risoluzione anticipata del contratto, contestualmente all’esercizio del recesso, </w:t>
      </w:r>
    </w:p>
    <w:p w:rsidR="0000568F" w:rsidRPr="00825BC6" w:rsidRDefault="0000568F" w:rsidP="000F6D8F">
      <w:pPr>
        <w:numPr>
          <w:ilvl w:val="0"/>
          <w:numId w:val="7"/>
        </w:numPr>
        <w:tabs>
          <w:tab w:val="left" w:pos="426"/>
          <w:tab w:val="left" w:pos="993"/>
        </w:tabs>
        <w:autoSpaceDE w:val="0"/>
        <w:autoSpaceDN w:val="0"/>
        <w:adjustRightInd w:val="0"/>
        <w:ind w:left="284" w:firstLine="0"/>
        <w:mirrorIndents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oltre la scadenza contrattuale, al 31.12 di ogni anno e fino alla completa definizione di tutti i sinistri compresi i riservati</w:t>
      </w:r>
    </w:p>
    <w:p w:rsidR="00710F33" w:rsidRPr="00825BC6" w:rsidRDefault="0000568F" w:rsidP="000F6D8F">
      <w:pPr>
        <w:widowControl w:val="0"/>
        <w:tabs>
          <w:tab w:val="left" w:pos="426"/>
          <w:tab w:val="left" w:pos="720"/>
          <w:tab w:val="left" w:pos="993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8958"/>
        </w:tabs>
        <w:suppressAutoHyphens/>
        <w:ind w:left="284"/>
        <w:jc w:val="both"/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</w:pPr>
      <w:r w:rsidRPr="00825BC6">
        <w:rPr>
          <w:rFonts w:ascii="Calibri" w:eastAsia="SimSun" w:hAnsi="Calibri"/>
          <w:i/>
          <w:kern w:val="1"/>
          <w:sz w:val="22"/>
          <w:szCs w:val="22"/>
          <w:lang w:eastAsia="hi-IN" w:bidi="hi-IN"/>
        </w:rPr>
        <w:t>si impegna a fornire al Contraente, in formato elettronico Microsoft Excel® o altro supporto informatico equivalente purchè editabile, il dettaglio dei sinistri, aggiornato a non oltre i 60 giorni precedenti”.</w:t>
      </w:r>
    </w:p>
    <w:p w:rsidR="00710F33" w:rsidRPr="00825BC6" w:rsidRDefault="00710F33" w:rsidP="000F6D8F">
      <w:pPr>
        <w:ind w:left="284"/>
        <w:jc w:val="both"/>
        <w:rPr>
          <w:rFonts w:ascii="Calibri" w:hAnsi="Calibri" w:cs="Tahoma"/>
          <w:b/>
          <w:sz w:val="22"/>
          <w:szCs w:val="22"/>
        </w:rPr>
      </w:pPr>
      <w:r w:rsidRPr="00825BC6">
        <w:rPr>
          <w:rFonts w:ascii="Calibri" w:hAnsi="Calibri" w:cs="Tahoma"/>
          <w:b/>
          <w:sz w:val="22"/>
          <w:szCs w:val="22"/>
        </w:rPr>
        <w:t xml:space="preserve">Art. </w:t>
      </w:r>
      <w:r w:rsidR="009D78BD">
        <w:rPr>
          <w:rFonts w:ascii="Calibri" w:hAnsi="Calibri" w:cs="Tahoma"/>
          <w:b/>
          <w:sz w:val="22"/>
          <w:szCs w:val="22"/>
        </w:rPr>
        <w:t>“</w:t>
      </w:r>
      <w:r w:rsidRPr="00825BC6">
        <w:rPr>
          <w:rFonts w:ascii="Calibri" w:hAnsi="Calibri" w:cs="Tahoma"/>
          <w:b/>
          <w:sz w:val="22"/>
          <w:szCs w:val="22"/>
        </w:rPr>
        <w:t xml:space="preserve"> Clausola Broker</w:t>
      </w:r>
      <w:r w:rsidR="009D78BD">
        <w:rPr>
          <w:rFonts w:ascii="Calibri" w:hAnsi="Calibri" w:cs="Tahoma"/>
          <w:b/>
          <w:sz w:val="22"/>
          <w:szCs w:val="22"/>
        </w:rPr>
        <w:t>”</w:t>
      </w:r>
    </w:p>
    <w:p w:rsidR="00F8700A" w:rsidRPr="00825BC6" w:rsidRDefault="00F8700A" w:rsidP="00F8700A">
      <w:pPr>
        <w:jc w:val="both"/>
        <w:rPr>
          <w:rFonts w:ascii="Calibri" w:hAnsi="Calibri"/>
          <w:sz w:val="22"/>
          <w:szCs w:val="22"/>
        </w:rPr>
      </w:pPr>
    </w:p>
    <w:p w:rsidR="00C82847" w:rsidRPr="00825BC6" w:rsidRDefault="007E2104" w:rsidP="00F95B3A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5BC6">
        <w:rPr>
          <w:rFonts w:ascii="Calibri" w:hAnsi="Calibri"/>
          <w:sz w:val="22"/>
          <w:szCs w:val="22"/>
        </w:rPr>
        <w:t xml:space="preserve">consapevole che relativamente al </w:t>
      </w:r>
      <w:r w:rsidRPr="00825BC6">
        <w:rPr>
          <w:rFonts w:ascii="Calibri" w:hAnsi="Calibri"/>
          <w:b/>
          <w:sz w:val="22"/>
          <w:szCs w:val="22"/>
        </w:rPr>
        <w:t xml:space="preserve">Lotto </w:t>
      </w:r>
      <w:r w:rsidR="007A4A0F">
        <w:rPr>
          <w:rFonts w:ascii="Calibri" w:hAnsi="Calibri"/>
          <w:b/>
          <w:sz w:val="22"/>
          <w:szCs w:val="22"/>
        </w:rPr>
        <w:t>1</w:t>
      </w:r>
      <w:r w:rsidRPr="00825BC6">
        <w:rPr>
          <w:rFonts w:ascii="Calibri" w:hAnsi="Calibri"/>
          <w:b/>
          <w:sz w:val="22"/>
          <w:szCs w:val="22"/>
        </w:rPr>
        <w:t>) Polizza “</w:t>
      </w:r>
      <w:r w:rsidR="00825BC6" w:rsidRPr="00825BC6">
        <w:rPr>
          <w:rFonts w:ascii="Calibri" w:hAnsi="Calibri"/>
          <w:b/>
          <w:sz w:val="22"/>
          <w:szCs w:val="22"/>
        </w:rPr>
        <w:t xml:space="preserve">All </w:t>
      </w:r>
      <w:r w:rsidR="0055356B">
        <w:rPr>
          <w:rFonts w:ascii="Calibri" w:hAnsi="Calibri"/>
          <w:b/>
          <w:sz w:val="22"/>
          <w:szCs w:val="22"/>
        </w:rPr>
        <w:t>R</w:t>
      </w:r>
      <w:r w:rsidR="00825BC6" w:rsidRPr="00825BC6">
        <w:rPr>
          <w:rFonts w:ascii="Calibri" w:hAnsi="Calibri"/>
          <w:b/>
          <w:sz w:val="22"/>
          <w:szCs w:val="22"/>
        </w:rPr>
        <w:t xml:space="preserve">isks patrimonio </w:t>
      </w:r>
      <w:r w:rsidR="009C2A87">
        <w:rPr>
          <w:rFonts w:ascii="Calibri" w:hAnsi="Calibri"/>
          <w:b/>
          <w:sz w:val="22"/>
          <w:szCs w:val="22"/>
        </w:rPr>
        <w:t xml:space="preserve">immobiliare, </w:t>
      </w:r>
      <w:r w:rsidR="00825BC6" w:rsidRPr="00825BC6">
        <w:rPr>
          <w:rFonts w:ascii="Calibri" w:hAnsi="Calibri"/>
          <w:b/>
          <w:sz w:val="22"/>
          <w:szCs w:val="22"/>
        </w:rPr>
        <w:t>mobiliare</w:t>
      </w:r>
      <w:r w:rsidR="009C2A87">
        <w:rPr>
          <w:rFonts w:ascii="Calibri" w:hAnsi="Calibri"/>
          <w:b/>
          <w:sz w:val="22"/>
          <w:szCs w:val="22"/>
        </w:rPr>
        <w:t xml:space="preserve"> ed elettronica</w:t>
      </w:r>
      <w:r w:rsidRPr="00825BC6">
        <w:rPr>
          <w:rFonts w:ascii="Calibri" w:hAnsi="Calibri"/>
          <w:b/>
          <w:sz w:val="22"/>
          <w:szCs w:val="22"/>
        </w:rPr>
        <w:t>”</w:t>
      </w:r>
      <w:r w:rsidRPr="00825BC6">
        <w:rPr>
          <w:rFonts w:ascii="Calibri" w:hAnsi="Calibri"/>
          <w:sz w:val="22"/>
          <w:szCs w:val="22"/>
        </w:rPr>
        <w:t xml:space="preserve"> non saranno accetta</w:t>
      </w:r>
      <w:r w:rsidR="00F8700A">
        <w:rPr>
          <w:rFonts w:ascii="Calibri" w:hAnsi="Calibri"/>
          <w:sz w:val="22"/>
          <w:szCs w:val="22"/>
        </w:rPr>
        <w:t xml:space="preserve">te </w:t>
      </w:r>
      <w:r w:rsidRPr="00825BC6">
        <w:rPr>
          <w:rFonts w:ascii="Calibri" w:hAnsi="Calibri"/>
          <w:sz w:val="22"/>
          <w:szCs w:val="22"/>
        </w:rPr>
        <w:t xml:space="preserve"> varianti </w:t>
      </w:r>
      <w:r w:rsidR="00C82847" w:rsidRPr="00825BC6">
        <w:rPr>
          <w:rFonts w:ascii="Calibri" w:hAnsi="Calibri"/>
          <w:sz w:val="22"/>
          <w:szCs w:val="22"/>
        </w:rPr>
        <w:t>che comportino l’</w:t>
      </w:r>
      <w:r w:rsidR="00C82847" w:rsidRPr="00825BC6">
        <w:rPr>
          <w:rFonts w:ascii="Calibri" w:hAnsi="Calibri"/>
          <w:sz w:val="22"/>
          <w:szCs w:val="22"/>
          <w:u w:val="single"/>
        </w:rPr>
        <w:t>abrogazione totale</w:t>
      </w:r>
      <w:r w:rsidR="00C82847" w:rsidRPr="00825BC6">
        <w:rPr>
          <w:rFonts w:ascii="Calibri" w:hAnsi="Calibri"/>
          <w:sz w:val="22"/>
          <w:szCs w:val="22"/>
        </w:rPr>
        <w:t xml:space="preserve"> delle seguenti </w:t>
      </w:r>
      <w:r w:rsidR="00F95B3A">
        <w:rPr>
          <w:rFonts w:ascii="Calibri" w:hAnsi="Calibri"/>
          <w:sz w:val="22"/>
          <w:szCs w:val="22"/>
        </w:rPr>
        <w:t xml:space="preserve">“Condizioni </w:t>
      </w:r>
      <w:r w:rsidR="003A4B32">
        <w:rPr>
          <w:rFonts w:ascii="Calibri" w:hAnsi="Calibri"/>
          <w:sz w:val="22"/>
          <w:szCs w:val="22"/>
        </w:rPr>
        <w:t>di assicurazione</w:t>
      </w:r>
      <w:r w:rsidR="00F95B3A">
        <w:rPr>
          <w:rFonts w:ascii="Calibri" w:hAnsi="Calibri"/>
          <w:sz w:val="22"/>
          <w:szCs w:val="22"/>
        </w:rPr>
        <w:t>” di cui alla Sez. 3 Art. 4</w:t>
      </w:r>
      <w:r w:rsidR="00C82847" w:rsidRPr="00825BC6">
        <w:rPr>
          <w:rFonts w:ascii="Calibri" w:hAnsi="Calibri"/>
          <w:sz w:val="22"/>
          <w:szCs w:val="22"/>
        </w:rPr>
        <w:t>:</w:t>
      </w:r>
    </w:p>
    <w:p w:rsidR="007E2104" w:rsidRPr="00F95B3A" w:rsidRDefault="00C82847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>“Eventi atmosferici”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13)</w:t>
      </w:r>
    </w:p>
    <w:p w:rsidR="00F95B3A" w:rsidRPr="00F95B3A" w:rsidRDefault="00F95B3A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 xml:space="preserve">“Crollo e collasso strutturale </w:t>
      </w:r>
      <w:r w:rsidRPr="00F95B3A">
        <w:rPr>
          <w:rFonts w:ascii="Calibri" w:hAnsi="Calibri"/>
          <w:sz w:val="22"/>
          <w:szCs w:val="22"/>
        </w:rPr>
        <w:t>(punto 1</w:t>
      </w:r>
      <w:r w:rsidR="009C2A87">
        <w:rPr>
          <w:rFonts w:ascii="Calibri" w:hAnsi="Calibri"/>
          <w:sz w:val="22"/>
          <w:szCs w:val="22"/>
        </w:rPr>
        <w:t>5</w:t>
      </w:r>
      <w:r w:rsidRPr="00F95B3A">
        <w:rPr>
          <w:rFonts w:ascii="Calibri" w:hAnsi="Calibri"/>
          <w:sz w:val="22"/>
          <w:szCs w:val="22"/>
        </w:rPr>
        <w:t>)</w:t>
      </w:r>
    </w:p>
    <w:p w:rsidR="00C82847" w:rsidRPr="00F95B3A" w:rsidRDefault="00C82847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 xml:space="preserve"> “Eventi socio-politici”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1</w:t>
      </w:r>
      <w:r w:rsidR="009C2A87">
        <w:rPr>
          <w:rFonts w:ascii="Calibri" w:hAnsi="Calibri"/>
          <w:sz w:val="22"/>
          <w:szCs w:val="22"/>
        </w:rPr>
        <w:t>6</w:t>
      </w:r>
      <w:r w:rsidR="00F95B3A" w:rsidRPr="00F95B3A">
        <w:rPr>
          <w:rFonts w:ascii="Calibri" w:hAnsi="Calibri"/>
          <w:sz w:val="22"/>
          <w:szCs w:val="22"/>
        </w:rPr>
        <w:t>)</w:t>
      </w:r>
    </w:p>
    <w:p w:rsidR="0022577E" w:rsidRPr="00F95B3A" w:rsidRDefault="0022577E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>“Terrorismo e/o sabotaggio”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1</w:t>
      </w:r>
      <w:r w:rsidR="009C2A87">
        <w:rPr>
          <w:rFonts w:ascii="Calibri" w:hAnsi="Calibri"/>
          <w:sz w:val="22"/>
          <w:szCs w:val="22"/>
        </w:rPr>
        <w:t>7</w:t>
      </w:r>
      <w:r w:rsidR="00F95B3A" w:rsidRPr="00F95B3A">
        <w:rPr>
          <w:rFonts w:ascii="Calibri" w:hAnsi="Calibri"/>
          <w:sz w:val="22"/>
          <w:szCs w:val="22"/>
        </w:rPr>
        <w:t>)</w:t>
      </w:r>
    </w:p>
    <w:p w:rsidR="0022577E" w:rsidRPr="00F95B3A" w:rsidRDefault="0022577E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>“Inondazioni, alluvioni, allagamenti”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2</w:t>
      </w:r>
      <w:r w:rsidR="009C2A87">
        <w:rPr>
          <w:rFonts w:ascii="Calibri" w:hAnsi="Calibri"/>
          <w:sz w:val="22"/>
          <w:szCs w:val="22"/>
        </w:rPr>
        <w:t>2</w:t>
      </w:r>
      <w:r w:rsidR="00F95B3A" w:rsidRPr="00F95B3A">
        <w:rPr>
          <w:rFonts w:ascii="Calibri" w:hAnsi="Calibri"/>
          <w:sz w:val="22"/>
          <w:szCs w:val="22"/>
        </w:rPr>
        <w:t>)</w:t>
      </w:r>
    </w:p>
    <w:p w:rsidR="0022577E" w:rsidRPr="00F95B3A" w:rsidRDefault="0022577E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>“Terremoto”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2</w:t>
      </w:r>
      <w:r w:rsidR="009C2A87">
        <w:rPr>
          <w:rFonts w:ascii="Calibri" w:hAnsi="Calibri"/>
          <w:sz w:val="22"/>
          <w:szCs w:val="22"/>
        </w:rPr>
        <w:t>3</w:t>
      </w:r>
      <w:r w:rsidR="00F95B3A" w:rsidRPr="00F95B3A">
        <w:rPr>
          <w:rFonts w:ascii="Calibri" w:hAnsi="Calibri"/>
          <w:sz w:val="22"/>
          <w:szCs w:val="22"/>
        </w:rPr>
        <w:t>)</w:t>
      </w:r>
    </w:p>
    <w:p w:rsidR="0055356B" w:rsidRPr="00F95B3A" w:rsidRDefault="0022577E" w:rsidP="00F95B3A">
      <w:pPr>
        <w:ind w:left="284"/>
        <w:jc w:val="both"/>
        <w:rPr>
          <w:rFonts w:ascii="Calibri" w:hAnsi="Calibri"/>
          <w:b/>
          <w:sz w:val="22"/>
          <w:szCs w:val="22"/>
        </w:rPr>
      </w:pPr>
      <w:r w:rsidRPr="00F95B3A">
        <w:rPr>
          <w:rFonts w:ascii="Calibri" w:hAnsi="Calibri"/>
          <w:b/>
          <w:sz w:val="22"/>
          <w:szCs w:val="22"/>
        </w:rPr>
        <w:t xml:space="preserve"> </w:t>
      </w:r>
      <w:r w:rsidR="000F0699" w:rsidRPr="00F95B3A">
        <w:rPr>
          <w:rFonts w:ascii="Calibri" w:hAnsi="Calibri"/>
          <w:b/>
          <w:sz w:val="22"/>
          <w:szCs w:val="22"/>
        </w:rPr>
        <w:t>“</w:t>
      </w:r>
      <w:r w:rsidRPr="00F95B3A">
        <w:rPr>
          <w:rFonts w:ascii="Calibri" w:hAnsi="Calibri"/>
          <w:b/>
          <w:sz w:val="22"/>
          <w:szCs w:val="22"/>
        </w:rPr>
        <w:t xml:space="preserve">Franamenti, cedimenti, smottamenti </w:t>
      </w:r>
      <w:r w:rsidR="009C2A87">
        <w:rPr>
          <w:rFonts w:ascii="Calibri" w:hAnsi="Calibri"/>
          <w:b/>
          <w:sz w:val="22"/>
          <w:szCs w:val="22"/>
        </w:rPr>
        <w:t xml:space="preserve">di </w:t>
      </w:r>
      <w:r w:rsidRPr="00F95B3A">
        <w:rPr>
          <w:rFonts w:ascii="Calibri" w:hAnsi="Calibri"/>
          <w:b/>
          <w:sz w:val="22"/>
          <w:szCs w:val="22"/>
        </w:rPr>
        <w:t>terreni”</w:t>
      </w:r>
      <w:r w:rsidR="00F95B3A" w:rsidRPr="00F95B3A">
        <w:rPr>
          <w:rFonts w:ascii="Calibri" w:hAnsi="Calibri"/>
          <w:b/>
          <w:sz w:val="22"/>
          <w:szCs w:val="22"/>
        </w:rPr>
        <w:t xml:space="preserve"> </w:t>
      </w:r>
      <w:r w:rsidR="00F95B3A" w:rsidRPr="00F95B3A">
        <w:rPr>
          <w:rFonts w:ascii="Calibri" w:hAnsi="Calibri"/>
          <w:sz w:val="22"/>
          <w:szCs w:val="22"/>
        </w:rPr>
        <w:t>(punto 2</w:t>
      </w:r>
      <w:r w:rsidR="009C2A87">
        <w:rPr>
          <w:rFonts w:ascii="Calibri" w:hAnsi="Calibri"/>
          <w:sz w:val="22"/>
          <w:szCs w:val="22"/>
        </w:rPr>
        <w:t>5</w:t>
      </w:r>
      <w:r w:rsidR="00F95B3A" w:rsidRPr="00F95B3A">
        <w:rPr>
          <w:rFonts w:ascii="Calibri" w:hAnsi="Calibri"/>
          <w:sz w:val="22"/>
          <w:szCs w:val="22"/>
        </w:rPr>
        <w:t>)</w:t>
      </w:r>
      <w:r w:rsidR="009D78BD">
        <w:rPr>
          <w:rFonts w:ascii="Calibri" w:hAnsi="Calibri"/>
          <w:sz w:val="22"/>
          <w:szCs w:val="22"/>
        </w:rPr>
        <w:t>.</w:t>
      </w:r>
    </w:p>
    <w:p w:rsidR="0055356B" w:rsidRDefault="0055356B" w:rsidP="00F95B3A">
      <w:pPr>
        <w:tabs>
          <w:tab w:val="left" w:pos="426"/>
        </w:tabs>
        <w:ind w:left="284" w:hanging="284"/>
        <w:jc w:val="both"/>
        <w:rPr>
          <w:rFonts w:ascii="Calibri" w:hAnsi="Calibri"/>
          <w:b/>
          <w:color w:val="FF0000"/>
          <w:sz w:val="22"/>
          <w:szCs w:val="22"/>
        </w:rPr>
      </w:pPr>
    </w:p>
    <w:p w:rsidR="0055356B" w:rsidRPr="00825BC6" w:rsidRDefault="0055356B" w:rsidP="00F95B3A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5BC6">
        <w:rPr>
          <w:rFonts w:ascii="Calibri" w:hAnsi="Calibri"/>
          <w:sz w:val="22"/>
          <w:szCs w:val="22"/>
        </w:rPr>
        <w:t xml:space="preserve">consapevole che relativamente al </w:t>
      </w:r>
      <w:r w:rsidRPr="00825BC6">
        <w:rPr>
          <w:rFonts w:ascii="Calibri" w:hAnsi="Calibri"/>
          <w:b/>
          <w:sz w:val="22"/>
          <w:szCs w:val="22"/>
        </w:rPr>
        <w:t xml:space="preserve">Lotto </w:t>
      </w:r>
      <w:r w:rsidR="007A4A0F">
        <w:rPr>
          <w:rFonts w:ascii="Calibri" w:hAnsi="Calibri"/>
          <w:b/>
          <w:sz w:val="22"/>
          <w:szCs w:val="22"/>
        </w:rPr>
        <w:t>2</w:t>
      </w:r>
      <w:r w:rsidRPr="00825BC6">
        <w:rPr>
          <w:rFonts w:ascii="Calibri" w:hAnsi="Calibri"/>
          <w:b/>
          <w:sz w:val="22"/>
          <w:szCs w:val="22"/>
        </w:rPr>
        <w:t>) Polizza “</w:t>
      </w:r>
      <w:r w:rsidR="00F8700A">
        <w:rPr>
          <w:rFonts w:ascii="Calibri" w:hAnsi="Calibri"/>
          <w:b/>
          <w:sz w:val="22"/>
          <w:szCs w:val="22"/>
        </w:rPr>
        <w:t>Infortuni</w:t>
      </w:r>
      <w:r w:rsidRPr="00825BC6">
        <w:rPr>
          <w:rFonts w:ascii="Calibri" w:hAnsi="Calibri"/>
          <w:b/>
          <w:sz w:val="22"/>
          <w:szCs w:val="22"/>
        </w:rPr>
        <w:t>”</w:t>
      </w:r>
      <w:r w:rsidR="00FE0C15" w:rsidRPr="00FE0C15">
        <w:rPr>
          <w:rFonts w:ascii="Calibri" w:hAnsi="Calibri"/>
          <w:sz w:val="22"/>
          <w:szCs w:val="22"/>
        </w:rPr>
        <w:t xml:space="preserve"> </w:t>
      </w:r>
      <w:r w:rsidR="00FE0C15" w:rsidRPr="00825BC6">
        <w:rPr>
          <w:rFonts w:ascii="Calibri" w:hAnsi="Calibri"/>
          <w:sz w:val="22"/>
          <w:szCs w:val="22"/>
        </w:rPr>
        <w:t>non saranno accetta</w:t>
      </w:r>
      <w:r w:rsidR="0057051A">
        <w:rPr>
          <w:rFonts w:ascii="Calibri" w:hAnsi="Calibri"/>
          <w:sz w:val="22"/>
          <w:szCs w:val="22"/>
        </w:rPr>
        <w:t>te</w:t>
      </w:r>
      <w:r w:rsidR="00FE0C15" w:rsidRPr="00825BC6">
        <w:rPr>
          <w:rFonts w:ascii="Calibri" w:hAnsi="Calibri"/>
          <w:sz w:val="22"/>
          <w:szCs w:val="22"/>
        </w:rPr>
        <w:t xml:space="preserve"> varianti </w:t>
      </w:r>
      <w:r w:rsidR="0057051A">
        <w:rPr>
          <w:rFonts w:ascii="Calibri" w:hAnsi="Calibri"/>
          <w:sz w:val="22"/>
          <w:szCs w:val="22"/>
        </w:rPr>
        <w:t>peggiorative alle</w:t>
      </w:r>
      <w:r w:rsidR="00FE0C15" w:rsidRPr="00825BC6">
        <w:rPr>
          <w:rFonts w:ascii="Calibri" w:hAnsi="Calibri"/>
          <w:sz w:val="22"/>
          <w:szCs w:val="22"/>
        </w:rPr>
        <w:t xml:space="preserve"> seguenti </w:t>
      </w:r>
      <w:r w:rsidR="0057051A">
        <w:rPr>
          <w:rFonts w:ascii="Calibri" w:hAnsi="Calibri"/>
          <w:sz w:val="22"/>
          <w:szCs w:val="22"/>
        </w:rPr>
        <w:t>clausole</w:t>
      </w:r>
      <w:r w:rsidR="00FE0C15" w:rsidRPr="00825BC6">
        <w:rPr>
          <w:rFonts w:ascii="Calibri" w:hAnsi="Calibri"/>
          <w:sz w:val="22"/>
          <w:szCs w:val="22"/>
        </w:rPr>
        <w:t>:</w:t>
      </w:r>
    </w:p>
    <w:p w:rsidR="0057051A" w:rsidRPr="00F95B3A" w:rsidRDefault="0057051A" w:rsidP="0057051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 xml:space="preserve">Sez. </w:t>
      </w:r>
      <w:r w:rsidR="003A4B32">
        <w:rPr>
          <w:rFonts w:ascii="Calibri" w:hAnsi="Calibri"/>
          <w:sz w:val="22"/>
          <w:szCs w:val="22"/>
        </w:rPr>
        <w:t>4</w:t>
      </w:r>
      <w:r w:rsidRPr="00F95B3A">
        <w:rPr>
          <w:rFonts w:ascii="Calibri" w:hAnsi="Calibri"/>
          <w:sz w:val="22"/>
          <w:szCs w:val="22"/>
        </w:rPr>
        <w:t xml:space="preserve">, Art. </w:t>
      </w:r>
      <w:r w:rsidR="003A4B32">
        <w:rPr>
          <w:rFonts w:ascii="Calibri" w:hAnsi="Calibri"/>
          <w:sz w:val="22"/>
          <w:szCs w:val="22"/>
        </w:rPr>
        <w:t>3</w:t>
      </w:r>
      <w:r w:rsidRPr="00F95B3A">
        <w:rPr>
          <w:rFonts w:ascii="Calibri" w:hAnsi="Calibri"/>
          <w:sz w:val="22"/>
          <w:szCs w:val="22"/>
        </w:rPr>
        <w:t xml:space="preserve"> “</w:t>
      </w:r>
      <w:r w:rsidRPr="003A4B32">
        <w:rPr>
          <w:rFonts w:ascii="Calibri" w:hAnsi="Calibri"/>
          <w:i/>
          <w:sz w:val="22"/>
          <w:szCs w:val="22"/>
        </w:rPr>
        <w:t>Criteri di indennizzabilità</w:t>
      </w:r>
      <w:r w:rsidRPr="00F95B3A">
        <w:rPr>
          <w:rFonts w:ascii="Calibri" w:hAnsi="Calibri"/>
          <w:sz w:val="22"/>
          <w:szCs w:val="22"/>
        </w:rPr>
        <w:t xml:space="preserve">”   </w:t>
      </w:r>
    </w:p>
    <w:p w:rsidR="0057051A" w:rsidRDefault="0057051A" w:rsidP="0057051A">
      <w:pPr>
        <w:numPr>
          <w:ilvl w:val="0"/>
          <w:numId w:val="9"/>
        </w:numPr>
        <w:tabs>
          <w:tab w:val="left" w:pos="284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 xml:space="preserve">Sez. </w:t>
      </w:r>
      <w:r w:rsidR="003A4B32">
        <w:rPr>
          <w:rFonts w:ascii="Calibri" w:hAnsi="Calibri"/>
          <w:sz w:val="22"/>
          <w:szCs w:val="22"/>
        </w:rPr>
        <w:t>5</w:t>
      </w:r>
      <w:r w:rsidRPr="00F95B3A">
        <w:rPr>
          <w:rFonts w:ascii="Calibri" w:hAnsi="Calibri"/>
          <w:sz w:val="22"/>
          <w:szCs w:val="22"/>
        </w:rPr>
        <w:t>, Art. 1 “</w:t>
      </w:r>
      <w:r w:rsidR="003A4B32" w:rsidRPr="003A4B32">
        <w:rPr>
          <w:rFonts w:ascii="Calibri" w:hAnsi="Calibri"/>
          <w:i/>
          <w:sz w:val="22"/>
          <w:szCs w:val="22"/>
        </w:rPr>
        <w:t>Categorie assicurat</w:t>
      </w:r>
      <w:r w:rsidR="003A4B32">
        <w:rPr>
          <w:rFonts w:ascii="Calibri" w:hAnsi="Calibri"/>
          <w:sz w:val="22"/>
          <w:szCs w:val="22"/>
        </w:rPr>
        <w:t>e</w:t>
      </w:r>
      <w:r w:rsidRPr="00F95B3A">
        <w:rPr>
          <w:rFonts w:ascii="Calibri" w:hAnsi="Calibri"/>
          <w:sz w:val="22"/>
          <w:szCs w:val="22"/>
        </w:rPr>
        <w:t>”: non saranno accettate esclusioni dei soggetti per i quali è richiesta la copertura dei rischi</w:t>
      </w:r>
      <w:r w:rsidR="003A4B32">
        <w:rPr>
          <w:rFonts w:ascii="Calibri" w:hAnsi="Calibri"/>
          <w:sz w:val="22"/>
          <w:szCs w:val="22"/>
        </w:rPr>
        <w:t xml:space="preserve"> e </w:t>
      </w:r>
      <w:r w:rsidR="003A4B32" w:rsidRPr="00F95B3A">
        <w:rPr>
          <w:rFonts w:ascii="Calibri" w:hAnsi="Calibri"/>
          <w:sz w:val="22"/>
          <w:szCs w:val="22"/>
        </w:rPr>
        <w:t>riduzioni nei capitali proposti</w:t>
      </w:r>
      <w:r w:rsidR="009D78BD">
        <w:rPr>
          <w:rFonts w:ascii="Calibri" w:hAnsi="Calibri"/>
          <w:sz w:val="22"/>
          <w:szCs w:val="22"/>
        </w:rPr>
        <w:t>.</w:t>
      </w:r>
    </w:p>
    <w:p w:rsidR="009D78BD" w:rsidRDefault="009D78BD" w:rsidP="009D78BD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9D78BD" w:rsidRPr="00825BC6" w:rsidRDefault="009D78BD" w:rsidP="009D78BD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5BC6">
        <w:rPr>
          <w:rFonts w:ascii="Calibri" w:hAnsi="Calibri"/>
          <w:sz w:val="22"/>
          <w:szCs w:val="22"/>
        </w:rPr>
        <w:t xml:space="preserve">consapevole che relativamente al </w:t>
      </w:r>
      <w:r w:rsidRPr="00825BC6">
        <w:rPr>
          <w:rFonts w:ascii="Calibri" w:hAnsi="Calibri"/>
          <w:b/>
          <w:sz w:val="22"/>
          <w:szCs w:val="22"/>
        </w:rPr>
        <w:t xml:space="preserve">Lotto </w:t>
      </w:r>
      <w:r w:rsidR="007A4A0F">
        <w:rPr>
          <w:rFonts w:ascii="Calibri" w:hAnsi="Calibri"/>
          <w:b/>
          <w:sz w:val="22"/>
          <w:szCs w:val="22"/>
        </w:rPr>
        <w:t>3</w:t>
      </w:r>
      <w:r w:rsidRPr="00825BC6">
        <w:rPr>
          <w:rFonts w:ascii="Calibri" w:hAnsi="Calibri"/>
          <w:b/>
          <w:sz w:val="22"/>
          <w:szCs w:val="22"/>
        </w:rPr>
        <w:t>) Polizza “</w:t>
      </w:r>
      <w:r>
        <w:rPr>
          <w:rFonts w:ascii="Calibri" w:hAnsi="Calibri"/>
          <w:b/>
          <w:sz w:val="22"/>
          <w:szCs w:val="22"/>
        </w:rPr>
        <w:t>Kasko</w:t>
      </w:r>
      <w:r w:rsidRPr="00825BC6">
        <w:rPr>
          <w:rFonts w:ascii="Calibri" w:hAnsi="Calibri"/>
          <w:b/>
          <w:sz w:val="22"/>
          <w:szCs w:val="22"/>
        </w:rPr>
        <w:t>”</w:t>
      </w:r>
      <w:r w:rsidRPr="009D78BD">
        <w:rPr>
          <w:rFonts w:ascii="Calibri" w:hAnsi="Calibri"/>
          <w:sz w:val="22"/>
          <w:szCs w:val="22"/>
        </w:rPr>
        <w:t xml:space="preserve"> </w:t>
      </w:r>
      <w:r w:rsidRPr="00825BC6">
        <w:rPr>
          <w:rFonts w:ascii="Calibri" w:hAnsi="Calibri"/>
          <w:sz w:val="22"/>
          <w:szCs w:val="22"/>
        </w:rPr>
        <w:t>non saranno accetta</w:t>
      </w:r>
      <w:r>
        <w:rPr>
          <w:rFonts w:ascii="Calibri" w:hAnsi="Calibri"/>
          <w:sz w:val="22"/>
          <w:szCs w:val="22"/>
        </w:rPr>
        <w:t>te</w:t>
      </w:r>
      <w:r w:rsidRPr="00825BC6">
        <w:rPr>
          <w:rFonts w:ascii="Calibri" w:hAnsi="Calibri"/>
          <w:sz w:val="22"/>
          <w:szCs w:val="22"/>
        </w:rPr>
        <w:t xml:space="preserve"> varianti </w:t>
      </w:r>
      <w:r>
        <w:rPr>
          <w:rFonts w:ascii="Calibri" w:hAnsi="Calibri"/>
          <w:sz w:val="22"/>
          <w:szCs w:val="22"/>
        </w:rPr>
        <w:t>peggiorative alle</w:t>
      </w:r>
      <w:r w:rsidRPr="00825BC6">
        <w:rPr>
          <w:rFonts w:ascii="Calibri" w:hAnsi="Calibri"/>
          <w:sz w:val="22"/>
          <w:szCs w:val="22"/>
        </w:rPr>
        <w:t xml:space="preserve"> seguenti </w:t>
      </w:r>
      <w:r>
        <w:rPr>
          <w:rFonts w:ascii="Calibri" w:hAnsi="Calibri"/>
          <w:sz w:val="22"/>
          <w:szCs w:val="22"/>
        </w:rPr>
        <w:t>clausole</w:t>
      </w:r>
      <w:r w:rsidRPr="00825BC6">
        <w:rPr>
          <w:rFonts w:ascii="Calibri" w:hAnsi="Calibri"/>
          <w:sz w:val="22"/>
          <w:szCs w:val="22"/>
        </w:rPr>
        <w:t>:</w:t>
      </w:r>
    </w:p>
    <w:p w:rsidR="009D78BD" w:rsidRPr="00F95B3A" w:rsidRDefault="009D78BD" w:rsidP="009D78BD">
      <w:pPr>
        <w:numPr>
          <w:ilvl w:val="0"/>
          <w:numId w:val="9"/>
        </w:numPr>
        <w:tabs>
          <w:tab w:val="left" w:pos="426"/>
        </w:tabs>
        <w:ind w:left="284" w:hanging="284"/>
        <w:jc w:val="both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>Sez. 3, Art. 1 “</w:t>
      </w:r>
      <w:r w:rsidRPr="003A4B32">
        <w:rPr>
          <w:rFonts w:ascii="Calibri" w:hAnsi="Calibri"/>
          <w:i/>
          <w:sz w:val="22"/>
          <w:szCs w:val="22"/>
        </w:rPr>
        <w:t>Oggetto dell’assicurazione</w:t>
      </w:r>
      <w:r w:rsidRPr="00F95B3A">
        <w:rPr>
          <w:rFonts w:ascii="Calibri" w:hAnsi="Calibri"/>
          <w:sz w:val="22"/>
          <w:szCs w:val="22"/>
        </w:rPr>
        <w:t xml:space="preserve">”.   </w:t>
      </w:r>
    </w:p>
    <w:p w:rsidR="009D78BD" w:rsidRDefault="009D78BD" w:rsidP="009D78BD">
      <w:pPr>
        <w:tabs>
          <w:tab w:val="left" w:pos="284"/>
        </w:tabs>
        <w:jc w:val="both"/>
        <w:rPr>
          <w:rFonts w:ascii="Calibri" w:hAnsi="Calibri"/>
          <w:sz w:val="22"/>
          <w:szCs w:val="22"/>
        </w:rPr>
      </w:pPr>
    </w:p>
    <w:p w:rsidR="009D78BD" w:rsidRPr="00825BC6" w:rsidRDefault="009D78BD" w:rsidP="009D78BD">
      <w:pPr>
        <w:numPr>
          <w:ilvl w:val="0"/>
          <w:numId w:val="4"/>
        </w:numPr>
        <w:ind w:left="284" w:hanging="284"/>
        <w:jc w:val="both"/>
        <w:rPr>
          <w:rFonts w:ascii="Calibri" w:hAnsi="Calibri"/>
          <w:sz w:val="22"/>
          <w:szCs w:val="22"/>
        </w:rPr>
      </w:pPr>
      <w:r w:rsidRPr="00825BC6">
        <w:rPr>
          <w:rFonts w:ascii="Calibri" w:hAnsi="Calibri"/>
          <w:sz w:val="22"/>
          <w:szCs w:val="22"/>
        </w:rPr>
        <w:t xml:space="preserve">consapevole che relativamente al </w:t>
      </w:r>
      <w:r w:rsidRPr="00825BC6">
        <w:rPr>
          <w:rFonts w:ascii="Calibri" w:hAnsi="Calibri"/>
          <w:b/>
          <w:sz w:val="22"/>
          <w:szCs w:val="22"/>
        </w:rPr>
        <w:t xml:space="preserve">Lotto </w:t>
      </w:r>
      <w:r w:rsidR="007A4A0F">
        <w:rPr>
          <w:rFonts w:ascii="Calibri" w:hAnsi="Calibri"/>
          <w:b/>
          <w:sz w:val="22"/>
          <w:szCs w:val="22"/>
        </w:rPr>
        <w:t>4</w:t>
      </w:r>
      <w:r w:rsidRPr="00825BC6">
        <w:rPr>
          <w:rFonts w:ascii="Calibri" w:hAnsi="Calibri"/>
          <w:b/>
          <w:sz w:val="22"/>
          <w:szCs w:val="22"/>
        </w:rPr>
        <w:t>) Polizza “</w:t>
      </w:r>
      <w:r>
        <w:rPr>
          <w:rFonts w:ascii="Calibri" w:hAnsi="Calibri"/>
          <w:b/>
          <w:sz w:val="22"/>
          <w:szCs w:val="22"/>
        </w:rPr>
        <w:t>RCA a Libro Matricola</w:t>
      </w:r>
      <w:r w:rsidRPr="00825BC6">
        <w:rPr>
          <w:rFonts w:ascii="Calibri" w:hAnsi="Calibri"/>
          <w:b/>
          <w:sz w:val="22"/>
          <w:szCs w:val="22"/>
        </w:rPr>
        <w:t>”</w:t>
      </w:r>
      <w:r w:rsidRPr="009D78BD">
        <w:rPr>
          <w:rFonts w:ascii="Calibri" w:hAnsi="Calibri"/>
          <w:sz w:val="22"/>
          <w:szCs w:val="22"/>
        </w:rPr>
        <w:t xml:space="preserve"> </w:t>
      </w:r>
      <w:r w:rsidRPr="00825BC6">
        <w:rPr>
          <w:rFonts w:ascii="Calibri" w:hAnsi="Calibri"/>
          <w:sz w:val="22"/>
          <w:szCs w:val="22"/>
        </w:rPr>
        <w:t>non saranno accetta</w:t>
      </w:r>
      <w:r>
        <w:rPr>
          <w:rFonts w:ascii="Calibri" w:hAnsi="Calibri"/>
          <w:sz w:val="22"/>
          <w:szCs w:val="22"/>
        </w:rPr>
        <w:t>te</w:t>
      </w:r>
      <w:r w:rsidRPr="00825BC6">
        <w:rPr>
          <w:rFonts w:ascii="Calibri" w:hAnsi="Calibri"/>
          <w:sz w:val="22"/>
          <w:szCs w:val="22"/>
        </w:rPr>
        <w:t xml:space="preserve"> varianti </w:t>
      </w:r>
      <w:r>
        <w:rPr>
          <w:rFonts w:ascii="Calibri" w:hAnsi="Calibri"/>
          <w:sz w:val="22"/>
          <w:szCs w:val="22"/>
        </w:rPr>
        <w:t>peggiorative alle</w:t>
      </w:r>
      <w:r w:rsidRPr="00825BC6">
        <w:rPr>
          <w:rFonts w:ascii="Calibri" w:hAnsi="Calibri"/>
          <w:sz w:val="22"/>
          <w:szCs w:val="22"/>
        </w:rPr>
        <w:t xml:space="preserve"> seguenti </w:t>
      </w:r>
      <w:r>
        <w:rPr>
          <w:rFonts w:ascii="Calibri" w:hAnsi="Calibri"/>
          <w:sz w:val="22"/>
          <w:szCs w:val="22"/>
        </w:rPr>
        <w:t>clausole</w:t>
      </w:r>
      <w:r w:rsidRPr="00825BC6">
        <w:rPr>
          <w:rFonts w:ascii="Calibri" w:hAnsi="Calibri"/>
          <w:sz w:val="22"/>
          <w:szCs w:val="22"/>
        </w:rPr>
        <w:t>:</w:t>
      </w:r>
    </w:p>
    <w:p w:rsidR="009D78BD" w:rsidRPr="00F95B3A" w:rsidRDefault="009D78BD" w:rsidP="009D78BD">
      <w:pPr>
        <w:numPr>
          <w:ilvl w:val="0"/>
          <w:numId w:val="9"/>
        </w:numPr>
        <w:ind w:left="284" w:hanging="284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>Sez. 2, lett. C “</w:t>
      </w:r>
      <w:r w:rsidRPr="00840F7C">
        <w:rPr>
          <w:rFonts w:ascii="Calibri" w:hAnsi="Calibri"/>
          <w:i/>
          <w:sz w:val="22"/>
          <w:szCs w:val="22"/>
        </w:rPr>
        <w:t>Rivalsa dell’assicuratore per somme pagate in conseguenza dell’inopponibilità al terzo di eccezioni previste dall’art. 2 delle Condizioni generali di Assicurazione</w:t>
      </w:r>
      <w:r w:rsidRPr="00F95B3A">
        <w:rPr>
          <w:rFonts w:ascii="Calibri" w:hAnsi="Calibri"/>
          <w:sz w:val="22"/>
          <w:szCs w:val="22"/>
        </w:rPr>
        <w:t>”;</w:t>
      </w:r>
    </w:p>
    <w:p w:rsidR="009D78BD" w:rsidRPr="00F95B3A" w:rsidRDefault="009D78BD" w:rsidP="009D78BD">
      <w:pPr>
        <w:numPr>
          <w:ilvl w:val="0"/>
          <w:numId w:val="9"/>
        </w:numPr>
        <w:ind w:left="284" w:hanging="284"/>
        <w:rPr>
          <w:rFonts w:ascii="Calibri" w:hAnsi="Calibri"/>
          <w:sz w:val="22"/>
          <w:szCs w:val="22"/>
        </w:rPr>
      </w:pPr>
      <w:r w:rsidRPr="00F95B3A">
        <w:rPr>
          <w:rFonts w:ascii="Calibri" w:hAnsi="Calibri"/>
          <w:sz w:val="22"/>
          <w:szCs w:val="22"/>
        </w:rPr>
        <w:t>Sez. 2, lett. F “</w:t>
      </w:r>
      <w:r w:rsidRPr="00840F7C">
        <w:rPr>
          <w:rFonts w:ascii="Calibri" w:hAnsi="Calibri"/>
          <w:i/>
          <w:sz w:val="22"/>
          <w:szCs w:val="22"/>
        </w:rPr>
        <w:t>Ricorso terzi da incendio</w:t>
      </w:r>
      <w:r w:rsidRPr="00F95B3A">
        <w:rPr>
          <w:rFonts w:ascii="Calibri" w:hAnsi="Calibri"/>
          <w:sz w:val="22"/>
          <w:szCs w:val="22"/>
        </w:rPr>
        <w:t>”  non saranno accettate varianti che comportino l’</w:t>
      </w:r>
      <w:r w:rsidRPr="00F95B3A">
        <w:rPr>
          <w:rFonts w:ascii="Calibri" w:hAnsi="Calibri"/>
          <w:sz w:val="22"/>
          <w:szCs w:val="22"/>
          <w:u w:val="single"/>
        </w:rPr>
        <w:t>abrogazione totale</w:t>
      </w:r>
      <w:r w:rsidRPr="00F95B3A">
        <w:rPr>
          <w:rFonts w:ascii="Calibri" w:hAnsi="Calibri"/>
          <w:sz w:val="22"/>
          <w:szCs w:val="22"/>
        </w:rPr>
        <w:t xml:space="preserve"> della suddetta garanzia.</w:t>
      </w:r>
    </w:p>
    <w:p w:rsidR="007E2104" w:rsidRPr="007E2104" w:rsidRDefault="007E2104" w:rsidP="007A4A0F"/>
    <w:p w:rsidR="007E2104" w:rsidRPr="007E2104" w:rsidRDefault="007E2104" w:rsidP="00F95B3A">
      <w:pPr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fermo restando che </w:t>
      </w:r>
      <w:r w:rsidRPr="007E2104">
        <w:rPr>
          <w:rFonts w:ascii="Calibri" w:hAnsi="Calibri"/>
          <w:sz w:val="22"/>
          <w:szCs w:val="22"/>
        </w:rPr>
        <w:t xml:space="preserve">per tutti i lotti oggetto della presente gara, non saranno ammesse </w:t>
      </w:r>
      <w:smartTag w:uri="urn:schemas-microsoft-com:office:smarttags" w:element="PersonName">
        <w:r w:rsidRPr="007E2104">
          <w:rPr>
            <w:rFonts w:ascii="Calibri" w:hAnsi="Calibri"/>
            <w:sz w:val="22"/>
            <w:szCs w:val="22"/>
          </w:rPr>
          <w:t>offerte</w:t>
        </w:r>
      </w:smartTag>
      <w:r w:rsidRPr="007E2104">
        <w:rPr>
          <w:rFonts w:ascii="Calibri" w:hAnsi="Calibri"/>
          <w:sz w:val="22"/>
          <w:szCs w:val="22"/>
        </w:rPr>
        <w:t xml:space="preserve"> tecniche che non raggiungano un </w:t>
      </w:r>
      <w:r w:rsidRPr="007E2104">
        <w:rPr>
          <w:rFonts w:ascii="Calibri" w:hAnsi="Calibri"/>
          <w:b/>
          <w:sz w:val="22"/>
          <w:szCs w:val="22"/>
        </w:rPr>
        <w:t xml:space="preserve">punteggio minimo di </w:t>
      </w:r>
      <w:r w:rsidR="00E17B03">
        <w:rPr>
          <w:rFonts w:ascii="Calibri" w:hAnsi="Calibri"/>
          <w:b/>
          <w:sz w:val="22"/>
          <w:szCs w:val="22"/>
        </w:rPr>
        <w:t>45</w:t>
      </w:r>
      <w:r w:rsidRPr="007E2104">
        <w:rPr>
          <w:rFonts w:ascii="Calibri" w:hAnsi="Calibri"/>
          <w:sz w:val="22"/>
          <w:szCs w:val="22"/>
        </w:rPr>
        <w:t>,</w:t>
      </w:r>
    </w:p>
    <w:p w:rsidR="007E2104" w:rsidRPr="007E2104" w:rsidRDefault="007E2104" w:rsidP="007E2104"/>
    <w:p w:rsidR="00866CB1" w:rsidRPr="00866CB1" w:rsidRDefault="00866CB1" w:rsidP="00866CB1"/>
    <w:p w:rsidR="00FC6332" w:rsidRDefault="0095595F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PRESENTA LA SEGUENTE OFFERTA TECNICA</w:t>
      </w:r>
    </w:p>
    <w:p w:rsidR="00866CB1" w:rsidRDefault="00866CB1" w:rsidP="00606625">
      <w:pPr>
        <w:autoSpaceDE w:val="0"/>
        <w:autoSpaceDN w:val="0"/>
        <w:adjustRightInd w:val="0"/>
        <w:spacing w:before="120" w:after="120" w:line="360" w:lineRule="auto"/>
        <w:jc w:val="center"/>
        <w:rPr>
          <w:rFonts w:ascii="Calibri" w:hAnsi="Calibri" w:cs="Arial"/>
          <w:b/>
          <w:bCs/>
          <w:sz w:val="22"/>
          <w:szCs w:val="22"/>
        </w:rPr>
      </w:pPr>
    </w:p>
    <w:p w:rsidR="00C5647E" w:rsidRPr="00883A95" w:rsidRDefault="00C5647E" w:rsidP="00D819CF">
      <w:pPr>
        <w:pStyle w:val="Sommario2"/>
        <w:numPr>
          <w:ilvl w:val="0"/>
          <w:numId w:val="1"/>
        </w:numPr>
      </w:pPr>
      <w:r w:rsidRPr="00883A95">
        <w:t>Accettazione integrale delle condizioni del Capitolato Speciale d’Appalto</w:t>
      </w:r>
    </w:p>
    <w:p w:rsidR="00C5647E" w:rsidRPr="005F7CBD" w:rsidRDefault="00C5647E" w:rsidP="005F31ED">
      <w:pPr>
        <w:pStyle w:val="Sommario2"/>
      </w:pPr>
      <w:r w:rsidRPr="005F7CBD">
        <w:t>oppure</w:t>
      </w:r>
    </w:p>
    <w:p w:rsidR="00C5647E" w:rsidRPr="00883A95" w:rsidRDefault="00C5647E" w:rsidP="00D819CF">
      <w:pPr>
        <w:pStyle w:val="Sommario2"/>
        <w:numPr>
          <w:ilvl w:val="0"/>
          <w:numId w:val="1"/>
        </w:numPr>
      </w:pPr>
      <w:r w:rsidRPr="00883A95">
        <w:t xml:space="preserve">Accettazione parziale delle condizioni del Capitolato Speciale d’Appalto, con l’inserimento di n° </w:t>
      </w:r>
      <w:r w:rsidRPr="00883A95">
        <w:rPr>
          <w:b/>
        </w:rPr>
        <w:t>…..</w:t>
      </w:r>
      <w:r w:rsidRPr="00883A95">
        <w:t xml:space="preserve">  varianti come da elenco allegato</w:t>
      </w:r>
      <w:r w:rsidRPr="00125376">
        <w:rPr>
          <w:rStyle w:val="Rimandonotaapidipagina"/>
          <w:rFonts w:cs="Tahoma"/>
          <w:color w:val="FF0000"/>
        </w:rPr>
        <w:footnoteReference w:id="3"/>
      </w:r>
      <w:r w:rsidR="00866CB1">
        <w:t>:</w:t>
      </w:r>
    </w:p>
    <w:p w:rsidR="00421227" w:rsidRDefault="00421227" w:rsidP="00C5647E"/>
    <w:p w:rsidR="00866CB1" w:rsidRDefault="00866CB1" w:rsidP="00C5647E"/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1)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  <w:r>
        <w:rPr>
          <w:rFonts w:ascii="Calibri" w:hAnsi="Calibri"/>
          <w:color w:val="000000"/>
          <w:sz w:val="22"/>
          <w:szCs w:val="22"/>
        </w:rPr>
        <w:t xml:space="preserve">        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b/>
          <w:color w:val="00000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2)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7E2104">
      <w:pPr>
        <w:tabs>
          <w:tab w:val="left" w:pos="9923"/>
        </w:tabs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7E2104">
      <w:pPr>
        <w:tabs>
          <w:tab w:val="left" w:pos="9923"/>
        </w:tabs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  <w:r w:rsidR="007E2104">
        <w:rPr>
          <w:rFonts w:ascii="Calibri" w:hAnsi="Calibri"/>
          <w:color w:val="000000"/>
          <w:sz w:val="22"/>
          <w:szCs w:val="22"/>
        </w:rPr>
        <w:t xml:space="preserve">     </w:t>
      </w: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3)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4)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center"/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5)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rPr>
          <w:rFonts w:ascii="Calibri" w:hAnsi="Calibri"/>
          <w:snapToGrid w:val="0"/>
          <w:sz w:val="22"/>
          <w:szCs w:val="22"/>
        </w:rPr>
      </w:pPr>
    </w:p>
    <w:p w:rsidR="00866CB1" w:rsidRPr="00866CB1" w:rsidRDefault="00866CB1" w:rsidP="00866CB1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6) L’articolo / clausola   “…………….”  di pagina _____ del capitolato speciale "Polizza d'Assicurazione ________________" s'intende annullato / integrato / modificato / sostituito come segue: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lastRenderedPageBreak/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866CB1" w:rsidRPr="00866CB1" w:rsidRDefault="00866CB1" w:rsidP="00866CB1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50AD5" w:rsidRDefault="00450AD5" w:rsidP="00866CB1">
      <w:pPr>
        <w:rPr>
          <w:rFonts w:ascii="Calibri" w:hAnsi="Calibri"/>
          <w:snapToGrid w:val="0"/>
          <w:sz w:val="22"/>
          <w:szCs w:val="22"/>
        </w:rPr>
      </w:pP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Pr="00866CB1">
        <w:rPr>
          <w:rFonts w:ascii="Calibri" w:hAnsi="Calibri"/>
          <w:color w:val="000000"/>
          <w:sz w:val="22"/>
          <w:szCs w:val="22"/>
        </w:rPr>
        <w:t>)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Pr="00866CB1">
        <w:rPr>
          <w:rFonts w:ascii="Calibri" w:hAnsi="Calibri"/>
          <w:color w:val="000000"/>
          <w:sz w:val="22"/>
          <w:szCs w:val="22"/>
        </w:rPr>
        <w:t xml:space="preserve">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E17B03" w:rsidRDefault="00E17B03" w:rsidP="00866CB1">
      <w:pPr>
        <w:rPr>
          <w:rFonts w:ascii="Calibri" w:hAnsi="Calibri"/>
          <w:snapToGrid w:val="0"/>
          <w:sz w:val="22"/>
          <w:szCs w:val="22"/>
        </w:rPr>
      </w:pPr>
    </w:p>
    <w:p w:rsidR="00450AD5" w:rsidRPr="00866CB1" w:rsidRDefault="00450AD5" w:rsidP="00866CB1">
      <w:pPr>
        <w:rPr>
          <w:rFonts w:ascii="Calibri" w:hAnsi="Calibri"/>
          <w:snapToGrid w:val="0"/>
          <w:sz w:val="22"/>
          <w:szCs w:val="22"/>
        </w:rPr>
      </w:pPr>
    </w:p>
    <w:p w:rsidR="00370C26" w:rsidRDefault="00370C26" w:rsidP="00C5647E"/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Pr="00866CB1">
        <w:rPr>
          <w:rFonts w:ascii="Calibri" w:hAnsi="Calibri"/>
          <w:color w:val="000000"/>
          <w:sz w:val="22"/>
          <w:szCs w:val="22"/>
        </w:rPr>
        <w:t>)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Default="002900F5" w:rsidP="00C5647E"/>
    <w:p w:rsidR="002900F5" w:rsidRDefault="002900F5" w:rsidP="00C5647E"/>
    <w:p w:rsidR="002900F5" w:rsidRDefault="002900F5" w:rsidP="00C5647E"/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Pr="00866CB1">
        <w:rPr>
          <w:rFonts w:ascii="Calibri" w:hAnsi="Calibri"/>
          <w:color w:val="000000"/>
          <w:sz w:val="22"/>
          <w:szCs w:val="22"/>
        </w:rPr>
        <w:t>)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Default="002900F5" w:rsidP="00C5647E"/>
    <w:p w:rsidR="002900F5" w:rsidRDefault="002900F5" w:rsidP="00C5647E"/>
    <w:p w:rsidR="002900F5" w:rsidRDefault="002900F5" w:rsidP="00C5647E"/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11</w:t>
      </w:r>
      <w:r w:rsidRPr="00866CB1">
        <w:rPr>
          <w:rFonts w:ascii="Calibri" w:hAnsi="Calibri"/>
          <w:color w:val="000000"/>
          <w:sz w:val="22"/>
          <w:szCs w:val="22"/>
        </w:rPr>
        <w:t>)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lastRenderedPageBreak/>
        <w:t>___________________________________________________________________</w:t>
      </w:r>
    </w:p>
    <w:p w:rsidR="002900F5" w:rsidRDefault="002900F5" w:rsidP="00C5647E"/>
    <w:p w:rsidR="002900F5" w:rsidRDefault="002900F5" w:rsidP="00C5647E"/>
    <w:p w:rsidR="002900F5" w:rsidRDefault="002900F5" w:rsidP="00C5647E"/>
    <w:p w:rsidR="002900F5" w:rsidRPr="00866CB1" w:rsidRDefault="002900F5" w:rsidP="002900F5">
      <w:pPr>
        <w:spacing w:line="360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12</w:t>
      </w:r>
      <w:r w:rsidRPr="00866CB1">
        <w:rPr>
          <w:rFonts w:ascii="Calibri" w:hAnsi="Calibri"/>
          <w:color w:val="000000"/>
          <w:sz w:val="22"/>
          <w:szCs w:val="22"/>
        </w:rPr>
        <w:t>) L’articolo / clausola   “…………….”  di pagina _____ del capitolato speciale "Polizza d'Assicurazione ________________" s'intende annullato / integrato / modificato / sostituito come segue: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Pr="00866CB1" w:rsidRDefault="002900F5" w:rsidP="002900F5">
      <w:pPr>
        <w:jc w:val="both"/>
        <w:rPr>
          <w:rFonts w:ascii="Calibri" w:hAnsi="Calibri"/>
          <w:color w:val="000000"/>
          <w:sz w:val="22"/>
          <w:szCs w:val="22"/>
        </w:rPr>
      </w:pPr>
      <w:r w:rsidRPr="00866CB1">
        <w:rPr>
          <w:rFonts w:ascii="Calibri" w:hAnsi="Calibri"/>
          <w:color w:val="000000"/>
          <w:sz w:val="22"/>
          <w:szCs w:val="22"/>
        </w:rPr>
        <w:t>___________________________________________________________________</w:t>
      </w:r>
    </w:p>
    <w:p w:rsidR="002900F5" w:rsidRDefault="002900F5" w:rsidP="00C5647E"/>
    <w:p w:rsidR="002900F5" w:rsidRDefault="002900F5" w:rsidP="00C5647E"/>
    <w:p w:rsidR="002900F5" w:rsidRDefault="002900F5" w:rsidP="00C5647E"/>
    <w:p w:rsidR="002900F5" w:rsidRDefault="002900F5" w:rsidP="00C5647E"/>
    <w:p w:rsidR="002900F5" w:rsidRDefault="002900F5" w:rsidP="00C5647E"/>
    <w:p w:rsidR="002900F5" w:rsidRDefault="002900F5" w:rsidP="00C5647E"/>
    <w:p w:rsidR="002900F5" w:rsidRDefault="002900F5" w:rsidP="00C5647E"/>
    <w:p w:rsidR="002900F5" w:rsidRDefault="002900F5" w:rsidP="00C5647E"/>
    <w:tbl>
      <w:tblPr>
        <w:tblW w:w="10296" w:type="dxa"/>
        <w:tblLook w:val="04A0"/>
      </w:tblPr>
      <w:tblGrid>
        <w:gridCol w:w="3417"/>
        <w:gridCol w:w="2054"/>
        <w:gridCol w:w="4825"/>
      </w:tblGrid>
      <w:tr w:rsidR="00295C4F" w:rsidRPr="00E06273" w:rsidTr="00E06273">
        <w:tc>
          <w:tcPr>
            <w:tcW w:w="3417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Luogo e data</w:t>
            </w:r>
          </w:p>
        </w:tc>
        <w:tc>
          <w:tcPr>
            <w:tcW w:w="2054" w:type="dxa"/>
            <w:shd w:val="clear" w:color="auto" w:fill="auto"/>
          </w:tcPr>
          <w:p w:rsidR="00295C4F" w:rsidRPr="00E06273" w:rsidRDefault="00295C4F" w:rsidP="00E06273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Timbro, firma e qualifica del sottoscrittore</w:t>
            </w:r>
          </w:p>
        </w:tc>
      </w:tr>
      <w:tr w:rsidR="00295C4F" w:rsidRPr="00E06273" w:rsidTr="00E06273">
        <w:tc>
          <w:tcPr>
            <w:tcW w:w="3417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........................................, lì ../../....</w:t>
            </w:r>
          </w:p>
        </w:tc>
        <w:tc>
          <w:tcPr>
            <w:tcW w:w="2054" w:type="dxa"/>
            <w:shd w:val="clear" w:color="auto" w:fill="auto"/>
          </w:tcPr>
          <w:p w:rsidR="00295C4F" w:rsidRPr="00E06273" w:rsidRDefault="00295C4F" w:rsidP="00E06273">
            <w:pPr>
              <w:suppressAutoHyphens/>
              <w:spacing w:after="120"/>
              <w:jc w:val="both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4825" w:type="dxa"/>
            <w:shd w:val="clear" w:color="auto" w:fill="auto"/>
            <w:vAlign w:val="center"/>
          </w:tcPr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</w:p>
          <w:p w:rsidR="00295C4F" w:rsidRPr="00E06273" w:rsidRDefault="00295C4F" w:rsidP="00E06273">
            <w:pPr>
              <w:suppressAutoHyphens/>
              <w:spacing w:after="120"/>
              <w:jc w:val="center"/>
              <w:rPr>
                <w:rFonts w:ascii="Calibri" w:hAnsi="Calibri"/>
                <w:sz w:val="22"/>
                <w:szCs w:val="22"/>
              </w:rPr>
            </w:pPr>
            <w:r w:rsidRPr="00E06273">
              <w:rPr>
                <w:rFonts w:ascii="Calibri" w:hAnsi="Calibri"/>
                <w:sz w:val="22"/>
                <w:szCs w:val="22"/>
              </w:rPr>
              <w:t>.................................................................................</w:t>
            </w:r>
          </w:p>
        </w:tc>
      </w:tr>
    </w:tbl>
    <w:p w:rsidR="00C5647E" w:rsidRDefault="00C5647E" w:rsidP="00C5647E"/>
    <w:p w:rsidR="00C5647E" w:rsidRPr="00C5647E" w:rsidRDefault="00C5647E" w:rsidP="00C5647E"/>
    <w:sectPr w:rsidR="00C5647E" w:rsidRPr="00C5647E" w:rsidSect="003D2B73">
      <w:headerReference w:type="default" r:id="rId8"/>
      <w:footerReference w:type="default" r:id="rId9"/>
      <w:pgSz w:w="12240" w:h="15840"/>
      <w:pgMar w:top="1417" w:right="1134" w:bottom="1134" w:left="1134" w:header="720" w:footer="993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554" w:rsidRDefault="005A2554">
      <w:r>
        <w:separator/>
      </w:r>
    </w:p>
  </w:endnote>
  <w:endnote w:type="continuationSeparator" w:id="0">
    <w:p w:rsidR="005A2554" w:rsidRDefault="005A25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2B73" w:rsidRDefault="003D2B73" w:rsidP="00FC6332">
    <w:pPr>
      <w:pStyle w:val="Pidipagina"/>
      <w:jc w:val="center"/>
      <w:rPr>
        <w:rStyle w:val="Numeropagina"/>
        <w:rFonts w:ascii="Calibri" w:hAnsi="Calibri"/>
        <w:i/>
        <w:color w:val="C0C0C0"/>
      </w:rPr>
    </w:pPr>
  </w:p>
  <w:tbl>
    <w:tblPr>
      <w:tblW w:w="0" w:type="auto"/>
      <w:tblBorders>
        <w:bottom w:val="dotted" w:sz="2" w:space="0" w:color="548DD4"/>
      </w:tblBorders>
      <w:tblLook w:val="04A0"/>
    </w:tblPr>
    <w:tblGrid>
      <w:gridCol w:w="2789"/>
      <w:gridCol w:w="7399"/>
    </w:tblGrid>
    <w:tr w:rsidR="003D2B73" w:rsidRPr="004F096A" w:rsidTr="005C5CFE">
      <w:tc>
        <w:tcPr>
          <w:tcW w:w="2789" w:type="dxa"/>
          <w:shd w:val="clear" w:color="auto" w:fill="auto"/>
        </w:tcPr>
        <w:p w:rsidR="003D2B73" w:rsidRPr="004F096A" w:rsidRDefault="003D2B73" w:rsidP="004F096A">
          <w:pPr>
            <w:pStyle w:val="Pidipagina"/>
            <w:rPr>
              <w:rFonts w:ascii="Calibri" w:hAnsi="Calibri"/>
              <w:color w:val="A6A6A6"/>
            </w:rPr>
          </w:pPr>
          <w:r w:rsidRPr="004F096A">
            <w:rPr>
              <w:rFonts w:ascii="Calibri" w:hAnsi="Calibri"/>
              <w:color w:val="A6A6A6"/>
            </w:rPr>
            <w:t>Data………………………………..</w:t>
          </w:r>
        </w:p>
      </w:tc>
      <w:tc>
        <w:tcPr>
          <w:tcW w:w="7399" w:type="dxa"/>
          <w:shd w:val="clear" w:color="auto" w:fill="auto"/>
        </w:tcPr>
        <w:p w:rsidR="003D2B73" w:rsidRPr="004F096A" w:rsidRDefault="003D2B73" w:rsidP="004F096A">
          <w:pPr>
            <w:pStyle w:val="Pidipagina"/>
            <w:jc w:val="center"/>
            <w:rPr>
              <w:rStyle w:val="Numeropagina"/>
              <w:rFonts w:ascii="Calibri" w:hAnsi="Calibri"/>
              <w:i/>
              <w:color w:val="C0C0C0"/>
            </w:rPr>
          </w:pPr>
          <w:r w:rsidRPr="004F096A">
            <w:rPr>
              <w:rFonts w:ascii="Calibri" w:hAnsi="Calibri"/>
              <w:color w:val="A6A6A6"/>
            </w:rPr>
            <w:t>Timbro e firma ………………………………............................................</w:t>
          </w:r>
          <w:r w:rsidRPr="004F096A">
            <w:rPr>
              <w:rFonts w:ascii="Calibri" w:hAnsi="Calibri"/>
              <w:i/>
              <w:color w:val="C0C0C0"/>
            </w:rPr>
            <w:t xml:space="preserve"> pagina </w: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PAGE </w:instrTex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453B9C">
            <w:rPr>
              <w:rStyle w:val="Numeropagina"/>
              <w:rFonts w:ascii="Calibri" w:hAnsi="Calibri"/>
              <w:i/>
              <w:noProof/>
              <w:color w:val="C0C0C0"/>
            </w:rPr>
            <w:t>6</w: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t xml:space="preserve"> di </w: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begin"/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instrText xml:space="preserve"> NUMPAGES </w:instrTex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separate"/>
          </w:r>
          <w:r w:rsidR="00453B9C">
            <w:rPr>
              <w:rStyle w:val="Numeropagina"/>
              <w:rFonts w:ascii="Calibri" w:hAnsi="Calibri"/>
              <w:i/>
              <w:noProof/>
              <w:color w:val="C0C0C0"/>
            </w:rPr>
            <w:t>6</w:t>
          </w:r>
          <w:r w:rsidRPr="004F096A">
            <w:rPr>
              <w:rStyle w:val="Numeropagina"/>
              <w:rFonts w:ascii="Calibri" w:hAnsi="Calibri"/>
              <w:i/>
              <w:color w:val="C0C0C0"/>
            </w:rPr>
            <w:fldChar w:fldCharType="end"/>
          </w:r>
        </w:p>
        <w:p w:rsidR="003D2B73" w:rsidRPr="004F096A" w:rsidRDefault="003D2B73" w:rsidP="004F096A">
          <w:pPr>
            <w:pStyle w:val="Pidipagina"/>
            <w:rPr>
              <w:rFonts w:ascii="Calibri" w:hAnsi="Calibri"/>
              <w:color w:val="A6A6A6"/>
            </w:rPr>
          </w:pPr>
        </w:p>
      </w:tc>
    </w:tr>
  </w:tbl>
  <w:p w:rsidR="003D2B73" w:rsidRPr="00FC6332" w:rsidRDefault="003D2B73" w:rsidP="00ED0616">
    <w:pPr>
      <w:pStyle w:val="Pidipagina"/>
      <w:jc w:val="center"/>
      <w:rPr>
        <w:rFonts w:ascii="Calibri" w:hAnsi="Calibri"/>
        <w:i/>
        <w:color w:val="C0C0C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554" w:rsidRDefault="005A2554">
      <w:r>
        <w:separator/>
      </w:r>
    </w:p>
  </w:footnote>
  <w:footnote w:type="continuationSeparator" w:id="0">
    <w:p w:rsidR="005A2554" w:rsidRDefault="005A2554">
      <w:r>
        <w:continuationSeparator/>
      </w:r>
    </w:p>
  </w:footnote>
  <w:footnote w:id="1">
    <w:p w:rsidR="00C77336" w:rsidRPr="00C77336" w:rsidRDefault="00C77336" w:rsidP="00125376">
      <w:pPr>
        <w:autoSpaceDE w:val="0"/>
        <w:autoSpaceDN w:val="0"/>
        <w:adjustRightInd w:val="0"/>
        <w:jc w:val="both"/>
      </w:pPr>
      <w:r w:rsidRPr="00E205B2">
        <w:rPr>
          <w:rStyle w:val="Rimandonotaapidipagina"/>
          <w:rFonts w:ascii="Calibri" w:hAnsi="Calibri"/>
          <w:b/>
          <w:color w:val="FF0000"/>
        </w:rPr>
        <w:footnoteRef/>
      </w:r>
      <w:r w:rsidRPr="00E205B2">
        <w:rPr>
          <w:rFonts w:ascii="Calibri" w:hAnsi="Calibri"/>
          <w:b/>
          <w:color w:val="FF0000"/>
        </w:rPr>
        <w:t xml:space="preserve"> </w:t>
      </w:r>
      <w:r w:rsidRPr="00E205B2">
        <w:rPr>
          <w:rFonts w:ascii="Calibri" w:hAnsi="Calibri" w:cs="Arial"/>
          <w:b/>
          <w:bCs/>
          <w:iCs/>
          <w:color w:val="FF0000"/>
        </w:rPr>
        <w:t xml:space="preserve">Si rammenta che deve essere predisposta una scheda di offerta tecnica per ciascun lotto al quale si partecipa. </w:t>
      </w:r>
    </w:p>
  </w:footnote>
  <w:footnote w:id="2">
    <w:p w:rsidR="00125376" w:rsidRPr="00125376" w:rsidRDefault="00125376" w:rsidP="00125376">
      <w:pPr>
        <w:pStyle w:val="Testonotaapidipagina"/>
        <w:jc w:val="both"/>
        <w:rPr>
          <w:rFonts w:ascii="Calibri" w:hAnsi="Calibri"/>
          <w:b/>
          <w:color w:val="FF0000"/>
          <w:szCs w:val="18"/>
        </w:rPr>
      </w:pPr>
      <w:r w:rsidRPr="00125376">
        <w:rPr>
          <w:rStyle w:val="Rimandonotaapidipagina"/>
          <w:rFonts w:ascii="Calibri" w:hAnsi="Calibri"/>
          <w:b/>
          <w:color w:val="FF0000"/>
          <w:szCs w:val="18"/>
        </w:rPr>
        <w:footnoteRef/>
      </w:r>
      <w:r w:rsidRPr="00125376">
        <w:rPr>
          <w:rFonts w:ascii="Calibri" w:hAnsi="Calibri"/>
          <w:b/>
          <w:color w:val="FF0000"/>
          <w:szCs w:val="18"/>
        </w:rPr>
        <w:t xml:space="preserve"> Amministratore munito dei poteri di rappresentanza, procuratore, institore, altro.</w:t>
      </w:r>
    </w:p>
  </w:footnote>
  <w:footnote w:id="3">
    <w:p w:rsidR="00C5647E" w:rsidRPr="00295C4F" w:rsidRDefault="00C5647E" w:rsidP="00C5647E">
      <w:pPr>
        <w:pStyle w:val="Testonotaapidipagina"/>
        <w:jc w:val="both"/>
        <w:rPr>
          <w:rFonts w:ascii="Verdana" w:hAnsi="Verdana"/>
          <w:b/>
          <w:color w:val="FF0000"/>
          <w:sz w:val="16"/>
          <w:szCs w:val="16"/>
        </w:rPr>
      </w:pPr>
      <w:r w:rsidRPr="00295C4F">
        <w:rPr>
          <w:rStyle w:val="Rimandonotaapidipagina"/>
          <w:rFonts w:ascii="Verdana" w:hAnsi="Verdana"/>
          <w:b/>
          <w:color w:val="FF0000"/>
          <w:sz w:val="16"/>
          <w:szCs w:val="16"/>
        </w:rPr>
        <w:footnoteRef/>
      </w:r>
      <w:r w:rsidRPr="00295C4F">
        <w:rPr>
          <w:rFonts w:ascii="Verdana" w:hAnsi="Verdana"/>
          <w:b/>
          <w:color w:val="FF0000"/>
          <w:sz w:val="16"/>
          <w:szCs w:val="16"/>
        </w:rPr>
        <w:t xml:space="preserve"> </w:t>
      </w:r>
      <w:r w:rsidRPr="00295C4F">
        <w:rPr>
          <w:rFonts w:ascii="Verdana" w:hAnsi="Verdana" w:cs="Arial"/>
          <w:b/>
          <w:color w:val="FF0000"/>
          <w:sz w:val="16"/>
          <w:szCs w:val="16"/>
        </w:rPr>
        <w:t>Le varianti devono essere esplicitate nel loro testo normativo integrale. Qualora lo spazio disponibile non fosse sufficiente, si dovranno compilare più fogli numerati progressivamente, ciascuno debitamente datato e sottoscritto.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D1C" w:rsidRPr="00FC6332" w:rsidRDefault="0095595F" w:rsidP="006511C3">
    <w:pPr>
      <w:pBdr>
        <w:bottom w:val="dotted" w:sz="4" w:space="1" w:color="548DD4"/>
      </w:pBdr>
      <w:autoSpaceDE w:val="0"/>
      <w:autoSpaceDN w:val="0"/>
      <w:adjustRightInd w:val="0"/>
      <w:jc w:val="both"/>
      <w:rPr>
        <w:rFonts w:ascii="Calibri" w:hAnsi="Calibri" w:cs="Arial"/>
        <w:i/>
        <w:color w:val="C0C0C0"/>
        <w:sz w:val="22"/>
        <w:szCs w:val="22"/>
      </w:rPr>
    </w:pPr>
    <w:r>
      <w:rPr>
        <w:rFonts w:ascii="Calibri" w:hAnsi="Calibri" w:cs="Arial"/>
        <w:i/>
        <w:color w:val="C0C0C0"/>
        <w:sz w:val="22"/>
        <w:szCs w:val="22"/>
      </w:rPr>
      <w:t>Scheda di offerta tecnica</w:t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4B3E91">
      <w:rPr>
        <w:rFonts w:ascii="Calibri" w:hAnsi="Calibri" w:cs="Arial"/>
        <w:i/>
        <w:color w:val="C0C0C0"/>
        <w:sz w:val="22"/>
        <w:szCs w:val="22"/>
      </w:rPr>
      <w:tab/>
    </w:r>
    <w:r w:rsidR="0000568F">
      <w:rPr>
        <w:rFonts w:ascii="Calibri" w:hAnsi="Calibri" w:cs="Arial"/>
        <w:i/>
        <w:color w:val="C0C0C0"/>
        <w:sz w:val="22"/>
        <w:szCs w:val="22"/>
      </w:rPr>
      <w:t xml:space="preserve">                  </w:t>
    </w:r>
    <w:r w:rsidR="004B3E91">
      <w:rPr>
        <w:rFonts w:ascii="Calibri" w:hAnsi="Calibri" w:cs="Arial"/>
        <w:i/>
        <w:color w:val="C0C0C0"/>
        <w:sz w:val="22"/>
        <w:szCs w:val="22"/>
      </w:rPr>
      <w:t xml:space="preserve">Comune di </w:t>
    </w:r>
    <w:r w:rsidR="00527684">
      <w:rPr>
        <w:rFonts w:ascii="Calibri" w:hAnsi="Calibri" w:cs="Arial"/>
        <w:i/>
        <w:color w:val="C0C0C0"/>
        <w:sz w:val="22"/>
        <w:szCs w:val="22"/>
      </w:rPr>
      <w:t>C</w:t>
    </w:r>
    <w:r w:rsidR="007A4A0F">
      <w:rPr>
        <w:rFonts w:ascii="Calibri" w:hAnsi="Calibri" w:cs="Arial"/>
        <w:i/>
        <w:color w:val="C0C0C0"/>
        <w:sz w:val="22"/>
        <w:szCs w:val="22"/>
      </w:rPr>
      <w:t>airo Montenotte</w:t>
    </w:r>
  </w:p>
  <w:p w:rsidR="00BB6D1C" w:rsidRPr="00FC6332" w:rsidRDefault="00BB6D1C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F"/>
    <w:multiLevelType w:val="multilevel"/>
    <w:tmpl w:val="0000000F"/>
    <w:name w:val="WW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2A901488"/>
    <w:multiLevelType w:val="hybridMultilevel"/>
    <w:tmpl w:val="1736B1E2"/>
    <w:lvl w:ilvl="0" w:tplc="14E28B58"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DE08CB"/>
    <w:multiLevelType w:val="hybridMultilevel"/>
    <w:tmpl w:val="27A8A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EF195C"/>
    <w:multiLevelType w:val="hybridMultilevel"/>
    <w:tmpl w:val="77D81800"/>
    <w:lvl w:ilvl="0" w:tplc="F956E2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6FA5692"/>
    <w:multiLevelType w:val="hybridMultilevel"/>
    <w:tmpl w:val="29D89E2A"/>
    <w:lvl w:ilvl="0" w:tplc="58D2F600">
      <w:numFmt w:val="bullet"/>
      <w:lvlText w:val="-"/>
      <w:lvlJc w:val="left"/>
      <w:pPr>
        <w:ind w:left="644" w:hanging="360"/>
      </w:pPr>
      <w:rPr>
        <w:rFonts w:ascii="Calibri" w:eastAsia="Times New Roman" w:hAnsi="Calibri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48DA2222"/>
    <w:multiLevelType w:val="hybridMultilevel"/>
    <w:tmpl w:val="191A590A"/>
    <w:lvl w:ilvl="0" w:tplc="F90CFD94">
      <w:start w:val="2"/>
      <w:numFmt w:val="bullet"/>
      <w:lvlText w:val="-"/>
      <w:lvlJc w:val="left"/>
      <w:pPr>
        <w:ind w:left="786" w:hanging="360"/>
      </w:pPr>
      <w:rPr>
        <w:rFonts w:ascii="Arial" w:eastAsia="Times New Roman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07566D"/>
    <w:multiLevelType w:val="hybridMultilevel"/>
    <w:tmpl w:val="3448FD72"/>
    <w:lvl w:ilvl="0" w:tplc="FE56DB92">
      <w:start w:val="6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59E332E6"/>
    <w:multiLevelType w:val="hybridMultilevel"/>
    <w:tmpl w:val="C834F1A6"/>
    <w:lvl w:ilvl="0" w:tplc="F3826F9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5C1D1F4E"/>
    <w:multiLevelType w:val="hybridMultilevel"/>
    <w:tmpl w:val="80FE1EA8"/>
    <w:lvl w:ilvl="0" w:tplc="6BE23CC6">
      <w:start w:val="1"/>
      <w:numFmt w:val="decimal"/>
      <w:lvlText w:val="%1."/>
      <w:lvlJc w:val="left"/>
      <w:pPr>
        <w:ind w:left="1232" w:hanging="360"/>
      </w:pPr>
      <w:rPr>
        <w:rFonts w:ascii="Calibri" w:eastAsia="SimSun" w:hAnsi="Calibri" w:cs="Times New Roman"/>
      </w:rPr>
    </w:lvl>
    <w:lvl w:ilvl="1" w:tplc="04090019">
      <w:start w:val="1"/>
      <w:numFmt w:val="lowerLetter"/>
      <w:lvlText w:val="%2."/>
      <w:lvlJc w:val="left"/>
      <w:pPr>
        <w:ind w:left="1952" w:hanging="360"/>
      </w:pPr>
    </w:lvl>
    <w:lvl w:ilvl="2" w:tplc="0409001B" w:tentative="1">
      <w:start w:val="1"/>
      <w:numFmt w:val="lowerRoman"/>
      <w:lvlText w:val="%3."/>
      <w:lvlJc w:val="right"/>
      <w:pPr>
        <w:ind w:left="2672" w:hanging="180"/>
      </w:pPr>
    </w:lvl>
    <w:lvl w:ilvl="3" w:tplc="0409000F" w:tentative="1">
      <w:start w:val="1"/>
      <w:numFmt w:val="decimal"/>
      <w:lvlText w:val="%4."/>
      <w:lvlJc w:val="left"/>
      <w:pPr>
        <w:ind w:left="3392" w:hanging="360"/>
      </w:pPr>
    </w:lvl>
    <w:lvl w:ilvl="4" w:tplc="04090019" w:tentative="1">
      <w:start w:val="1"/>
      <w:numFmt w:val="lowerLetter"/>
      <w:lvlText w:val="%5."/>
      <w:lvlJc w:val="left"/>
      <w:pPr>
        <w:ind w:left="4112" w:hanging="360"/>
      </w:pPr>
    </w:lvl>
    <w:lvl w:ilvl="5" w:tplc="0409001B" w:tentative="1">
      <w:start w:val="1"/>
      <w:numFmt w:val="lowerRoman"/>
      <w:lvlText w:val="%6."/>
      <w:lvlJc w:val="right"/>
      <w:pPr>
        <w:ind w:left="4832" w:hanging="180"/>
      </w:pPr>
    </w:lvl>
    <w:lvl w:ilvl="6" w:tplc="0409000F" w:tentative="1">
      <w:start w:val="1"/>
      <w:numFmt w:val="decimal"/>
      <w:lvlText w:val="%7."/>
      <w:lvlJc w:val="left"/>
      <w:pPr>
        <w:ind w:left="5552" w:hanging="360"/>
      </w:pPr>
    </w:lvl>
    <w:lvl w:ilvl="7" w:tplc="04090019" w:tentative="1">
      <w:start w:val="1"/>
      <w:numFmt w:val="lowerLetter"/>
      <w:lvlText w:val="%8."/>
      <w:lvlJc w:val="left"/>
      <w:pPr>
        <w:ind w:left="6272" w:hanging="360"/>
      </w:pPr>
    </w:lvl>
    <w:lvl w:ilvl="8" w:tplc="0409001B" w:tentative="1">
      <w:start w:val="1"/>
      <w:numFmt w:val="lowerRoman"/>
      <w:lvlText w:val="%9."/>
      <w:lvlJc w:val="right"/>
      <w:pPr>
        <w:ind w:left="6992" w:hanging="180"/>
      </w:pPr>
    </w:lvl>
  </w:abstractNum>
  <w:abstractNum w:abstractNumId="9">
    <w:nsid w:val="5DEA28B0"/>
    <w:multiLevelType w:val="hybridMultilevel"/>
    <w:tmpl w:val="329C175C"/>
    <w:lvl w:ilvl="0" w:tplc="F956E2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4F81BD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9"/>
  </w:num>
  <w:num w:numId="5">
    <w:abstractNumId w:val="7"/>
  </w:num>
  <w:num w:numId="6">
    <w:abstractNumId w:val="0"/>
  </w:num>
  <w:num w:numId="7">
    <w:abstractNumId w:val="8"/>
  </w:num>
  <w:num w:numId="8">
    <w:abstractNumId w:val="6"/>
  </w:num>
  <w:num w:numId="9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ocumentProtection w:edit="readOnly" w:enforcement="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C6332"/>
    <w:rsid w:val="0000568F"/>
    <w:rsid w:val="00031E48"/>
    <w:rsid w:val="00041DA0"/>
    <w:rsid w:val="00083D40"/>
    <w:rsid w:val="000B465E"/>
    <w:rsid w:val="000F0699"/>
    <w:rsid w:val="000F6D8F"/>
    <w:rsid w:val="00113D77"/>
    <w:rsid w:val="00125376"/>
    <w:rsid w:val="001314CD"/>
    <w:rsid w:val="001535A7"/>
    <w:rsid w:val="001605D5"/>
    <w:rsid w:val="001628A8"/>
    <w:rsid w:val="001718A6"/>
    <w:rsid w:val="0021012E"/>
    <w:rsid w:val="0022577E"/>
    <w:rsid w:val="0023176C"/>
    <w:rsid w:val="00263A68"/>
    <w:rsid w:val="00284385"/>
    <w:rsid w:val="002900F5"/>
    <w:rsid w:val="0029366E"/>
    <w:rsid w:val="00293CDD"/>
    <w:rsid w:val="00295C4F"/>
    <w:rsid w:val="002D52F8"/>
    <w:rsid w:val="00310747"/>
    <w:rsid w:val="00332BFE"/>
    <w:rsid w:val="00336448"/>
    <w:rsid w:val="00370C26"/>
    <w:rsid w:val="0037540C"/>
    <w:rsid w:val="0039270E"/>
    <w:rsid w:val="00393450"/>
    <w:rsid w:val="003A4B32"/>
    <w:rsid w:val="003C35EF"/>
    <w:rsid w:val="003D2B73"/>
    <w:rsid w:val="003E003D"/>
    <w:rsid w:val="00421227"/>
    <w:rsid w:val="00421807"/>
    <w:rsid w:val="00441C0A"/>
    <w:rsid w:val="00450AD5"/>
    <w:rsid w:val="004531C4"/>
    <w:rsid w:val="00453B9C"/>
    <w:rsid w:val="004551FB"/>
    <w:rsid w:val="00473629"/>
    <w:rsid w:val="004A4603"/>
    <w:rsid w:val="004B3E91"/>
    <w:rsid w:val="004C7057"/>
    <w:rsid w:val="004F096A"/>
    <w:rsid w:val="00501323"/>
    <w:rsid w:val="005254CE"/>
    <w:rsid w:val="00527684"/>
    <w:rsid w:val="00531754"/>
    <w:rsid w:val="00534181"/>
    <w:rsid w:val="005422FA"/>
    <w:rsid w:val="00547817"/>
    <w:rsid w:val="0055356B"/>
    <w:rsid w:val="0057051A"/>
    <w:rsid w:val="00571BCA"/>
    <w:rsid w:val="005A2554"/>
    <w:rsid w:val="005A75AE"/>
    <w:rsid w:val="005C5CFE"/>
    <w:rsid w:val="005D2657"/>
    <w:rsid w:val="005F31ED"/>
    <w:rsid w:val="005F7CBD"/>
    <w:rsid w:val="00604210"/>
    <w:rsid w:val="00606625"/>
    <w:rsid w:val="006100A9"/>
    <w:rsid w:val="00617B29"/>
    <w:rsid w:val="00650531"/>
    <w:rsid w:val="006511C3"/>
    <w:rsid w:val="00651E30"/>
    <w:rsid w:val="0065700B"/>
    <w:rsid w:val="006670A9"/>
    <w:rsid w:val="0067253F"/>
    <w:rsid w:val="00675CE2"/>
    <w:rsid w:val="00685500"/>
    <w:rsid w:val="006863A0"/>
    <w:rsid w:val="006B19E5"/>
    <w:rsid w:val="006E2F63"/>
    <w:rsid w:val="00706699"/>
    <w:rsid w:val="00710F33"/>
    <w:rsid w:val="0073151A"/>
    <w:rsid w:val="00761FD5"/>
    <w:rsid w:val="00783183"/>
    <w:rsid w:val="00794033"/>
    <w:rsid w:val="007979C1"/>
    <w:rsid w:val="007A4A0F"/>
    <w:rsid w:val="007C1FB8"/>
    <w:rsid w:val="007E2104"/>
    <w:rsid w:val="007E4D11"/>
    <w:rsid w:val="00802248"/>
    <w:rsid w:val="00806743"/>
    <w:rsid w:val="00825BC6"/>
    <w:rsid w:val="00840F7C"/>
    <w:rsid w:val="00841569"/>
    <w:rsid w:val="00842588"/>
    <w:rsid w:val="0085303F"/>
    <w:rsid w:val="00863463"/>
    <w:rsid w:val="00866CB1"/>
    <w:rsid w:val="00883A95"/>
    <w:rsid w:val="008B6D81"/>
    <w:rsid w:val="008E4446"/>
    <w:rsid w:val="008E454F"/>
    <w:rsid w:val="008E722C"/>
    <w:rsid w:val="008F2F28"/>
    <w:rsid w:val="008F5AB9"/>
    <w:rsid w:val="00926E1D"/>
    <w:rsid w:val="00944B2C"/>
    <w:rsid w:val="00944E60"/>
    <w:rsid w:val="00951748"/>
    <w:rsid w:val="00951CB9"/>
    <w:rsid w:val="00951D04"/>
    <w:rsid w:val="009550E1"/>
    <w:rsid w:val="0095595F"/>
    <w:rsid w:val="00966C7D"/>
    <w:rsid w:val="00973E4A"/>
    <w:rsid w:val="0099274B"/>
    <w:rsid w:val="009A5205"/>
    <w:rsid w:val="009B075A"/>
    <w:rsid w:val="009C2A87"/>
    <w:rsid w:val="009D77FE"/>
    <w:rsid w:val="009D78BD"/>
    <w:rsid w:val="009E0A94"/>
    <w:rsid w:val="00A079E0"/>
    <w:rsid w:val="00A210A5"/>
    <w:rsid w:val="00A30062"/>
    <w:rsid w:val="00A3312F"/>
    <w:rsid w:val="00A83A99"/>
    <w:rsid w:val="00AA3155"/>
    <w:rsid w:val="00AD7D9E"/>
    <w:rsid w:val="00B03FC8"/>
    <w:rsid w:val="00B21752"/>
    <w:rsid w:val="00B37BD5"/>
    <w:rsid w:val="00B62289"/>
    <w:rsid w:val="00B65433"/>
    <w:rsid w:val="00BB00AE"/>
    <w:rsid w:val="00BB6D1C"/>
    <w:rsid w:val="00BC3783"/>
    <w:rsid w:val="00BE0748"/>
    <w:rsid w:val="00C23C38"/>
    <w:rsid w:val="00C243F3"/>
    <w:rsid w:val="00C429AB"/>
    <w:rsid w:val="00C5647E"/>
    <w:rsid w:val="00C60DED"/>
    <w:rsid w:val="00C7521D"/>
    <w:rsid w:val="00C75722"/>
    <w:rsid w:val="00C77336"/>
    <w:rsid w:val="00C82847"/>
    <w:rsid w:val="00C921C8"/>
    <w:rsid w:val="00CA1F5A"/>
    <w:rsid w:val="00CB5F29"/>
    <w:rsid w:val="00CE2743"/>
    <w:rsid w:val="00D057D1"/>
    <w:rsid w:val="00D40A7D"/>
    <w:rsid w:val="00D538DD"/>
    <w:rsid w:val="00D63FC5"/>
    <w:rsid w:val="00D819CF"/>
    <w:rsid w:val="00DA21C3"/>
    <w:rsid w:val="00DA78F5"/>
    <w:rsid w:val="00DB5F80"/>
    <w:rsid w:val="00DC54CA"/>
    <w:rsid w:val="00DC67AA"/>
    <w:rsid w:val="00DD2B51"/>
    <w:rsid w:val="00E06273"/>
    <w:rsid w:val="00E128AB"/>
    <w:rsid w:val="00E13566"/>
    <w:rsid w:val="00E17B03"/>
    <w:rsid w:val="00E205B2"/>
    <w:rsid w:val="00E214E4"/>
    <w:rsid w:val="00E44A06"/>
    <w:rsid w:val="00E51C9D"/>
    <w:rsid w:val="00E665BC"/>
    <w:rsid w:val="00E6697E"/>
    <w:rsid w:val="00E66980"/>
    <w:rsid w:val="00E82F03"/>
    <w:rsid w:val="00EB4C73"/>
    <w:rsid w:val="00EC7DC6"/>
    <w:rsid w:val="00ED0616"/>
    <w:rsid w:val="00ED5AD3"/>
    <w:rsid w:val="00EF2C40"/>
    <w:rsid w:val="00F057A5"/>
    <w:rsid w:val="00F113ED"/>
    <w:rsid w:val="00F130FE"/>
    <w:rsid w:val="00F40999"/>
    <w:rsid w:val="00F75905"/>
    <w:rsid w:val="00F8700A"/>
    <w:rsid w:val="00F91DDC"/>
    <w:rsid w:val="00F95B3A"/>
    <w:rsid w:val="00FA5379"/>
    <w:rsid w:val="00FB0D25"/>
    <w:rsid w:val="00FB790C"/>
    <w:rsid w:val="00FC6332"/>
    <w:rsid w:val="00FE0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55356B"/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rsid w:val="00FC6332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FC6332"/>
    <w:pPr>
      <w:tabs>
        <w:tab w:val="center" w:pos="4986"/>
        <w:tab w:val="right" w:pos="9972"/>
      </w:tabs>
    </w:pPr>
  </w:style>
  <w:style w:type="character" w:styleId="Numeropagina">
    <w:name w:val="page number"/>
    <w:basedOn w:val="Carpredefinitoparagrafo"/>
    <w:rsid w:val="00FC6332"/>
  </w:style>
  <w:style w:type="paragraph" w:styleId="Sommario2">
    <w:name w:val="toc 2"/>
    <w:basedOn w:val="Normale"/>
    <w:next w:val="Normale"/>
    <w:autoRedefine/>
    <w:semiHidden/>
    <w:rsid w:val="005F31ED"/>
    <w:pPr>
      <w:spacing w:line="360" w:lineRule="auto"/>
      <w:jc w:val="both"/>
    </w:pPr>
    <w:rPr>
      <w:rFonts w:ascii="Calibri" w:hAnsi="Calibri"/>
      <w:sz w:val="22"/>
      <w:szCs w:val="22"/>
    </w:rPr>
  </w:style>
  <w:style w:type="paragraph" w:styleId="Testonotaapidipagina">
    <w:name w:val="footnote text"/>
    <w:basedOn w:val="Normale"/>
    <w:link w:val="TestonotaapidipaginaCarattere"/>
    <w:rsid w:val="00D057D1"/>
  </w:style>
  <w:style w:type="character" w:styleId="Rimandonotaapidipagina">
    <w:name w:val="footnote reference"/>
    <w:rsid w:val="00D057D1"/>
    <w:rPr>
      <w:vertAlign w:val="superscript"/>
    </w:rPr>
  </w:style>
  <w:style w:type="table" w:styleId="Grigliatabella">
    <w:name w:val="Table Grid"/>
    <w:basedOn w:val="Tabellanormale"/>
    <w:rsid w:val="00675C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dipaginaCarattere">
    <w:name w:val="Piè di pagina Carattere"/>
    <w:link w:val="Pidipagina"/>
    <w:uiPriority w:val="99"/>
    <w:rsid w:val="003D2B73"/>
    <w:rPr>
      <w:sz w:val="24"/>
      <w:szCs w:val="24"/>
    </w:rPr>
  </w:style>
  <w:style w:type="table" w:customStyle="1" w:styleId="Grigliatabella1">
    <w:name w:val="Griglia tabella1"/>
    <w:basedOn w:val="Tabellanormale"/>
    <w:next w:val="Grigliatabella"/>
    <w:rsid w:val="009D77FE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uiPriority w:val="99"/>
    <w:unhideWhenUsed/>
    <w:rsid w:val="0012537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25376"/>
    <w:pPr>
      <w:spacing w:after="200"/>
    </w:pPr>
    <w:rPr>
      <w:rFonts w:ascii="Calibri" w:eastAsia="Calibri" w:hAnsi="Calibri"/>
    </w:rPr>
  </w:style>
  <w:style w:type="character" w:customStyle="1" w:styleId="TestocommentoCarattere">
    <w:name w:val="Testo commento Carattere"/>
    <w:link w:val="Testocommento"/>
    <w:uiPriority w:val="99"/>
    <w:rsid w:val="00125376"/>
    <w:rPr>
      <w:rFonts w:ascii="Calibri" w:eastAsia="Calibri" w:hAnsi="Calibri"/>
    </w:rPr>
  </w:style>
  <w:style w:type="paragraph" w:styleId="Testofumetto">
    <w:name w:val="Balloon Text"/>
    <w:basedOn w:val="Normale"/>
    <w:link w:val="TestofumettoCarattere"/>
    <w:rsid w:val="001253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125376"/>
    <w:rPr>
      <w:rFonts w:ascii="Tahoma" w:hAnsi="Tahoma" w:cs="Tahoma"/>
      <w:sz w:val="16"/>
      <w:szCs w:val="16"/>
    </w:rPr>
  </w:style>
  <w:style w:type="character" w:customStyle="1" w:styleId="TestonotaapidipaginaCarattere">
    <w:name w:val="Testo nota a piè di pagina Carattere"/>
    <w:link w:val="Testonotaapidipagina"/>
    <w:rsid w:val="00125376"/>
  </w:style>
  <w:style w:type="paragraph" w:styleId="Paragrafoelenco">
    <w:name w:val="List Paragraph"/>
    <w:basedOn w:val="Normale"/>
    <w:uiPriority w:val="34"/>
    <w:qFormat/>
    <w:rsid w:val="00C82847"/>
    <w:pPr>
      <w:ind w:left="720"/>
    </w:pPr>
  </w:style>
  <w:style w:type="paragraph" w:customStyle="1" w:styleId="Paragrafoelenco2">
    <w:name w:val="Paragrafo elenco2"/>
    <w:basedOn w:val="Normale"/>
    <w:rsid w:val="0000568F"/>
    <w:pPr>
      <w:suppressAutoHyphens/>
      <w:ind w:left="720"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03FFD-09E3-4D72-96A1-8AB1268B5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di offerta tecnica - Servizi Assicurativi</vt:lpstr>
    </vt:vector>
  </TitlesOfParts>
  <Company>Marsh &amp; McLennan Companies</Company>
  <LinksUpToDate>false</LinksUpToDate>
  <CharactersWithSpaces>10939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di offerta tecnica - Servizi Assicurativi</dc:title>
  <dc:creator>Direzione Tecnica EE.PP.</dc:creator>
  <cp:keywords>Versione@Maggio 2016</cp:keywords>
  <cp:lastModifiedBy>Giuliana Zunino</cp:lastModifiedBy>
  <cp:revision>2</cp:revision>
  <dcterms:created xsi:type="dcterms:W3CDTF">2018-11-06T11:57:00Z</dcterms:created>
  <dcterms:modified xsi:type="dcterms:W3CDTF">2018-11-06T11:57:00Z</dcterms:modified>
</cp:coreProperties>
</file>