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40" w:rsidRPr="00C5488A" w:rsidRDefault="00B06BCD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1213106" cy="740666"/>
            <wp:effectExtent l="0" t="0" r="635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une Cairo Montenotte New Edi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6" cy="74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20" w:rsidRDefault="00B06BCD" w:rsidP="00247920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ORGANISMO INDIPENDENTE DI VALUTAZIONE</w:t>
      </w:r>
    </w:p>
    <w:p w:rsidR="00247920" w:rsidRPr="00247920" w:rsidRDefault="00247920" w:rsidP="00247920">
      <w:pPr>
        <w:spacing w:before="240" w:after="240" w:line="276" w:lineRule="auto"/>
        <w:jc w:val="center"/>
        <w:rPr>
          <w:rFonts w:cs="Times New Roman"/>
          <w:b/>
          <w:u w:val="single"/>
        </w:rPr>
      </w:pPr>
      <w:r w:rsidRPr="00247920">
        <w:rPr>
          <w:rFonts w:cs="Times New Roman"/>
          <w:b/>
          <w:u w:val="single"/>
        </w:rPr>
        <w:t>Scheda di sintesi sulla rilevazione degli OIV o organismi con funzioni analoghe</w:t>
      </w:r>
    </w:p>
    <w:p w:rsidR="00247920" w:rsidRPr="000B124A" w:rsidRDefault="00247920" w:rsidP="00247920">
      <w:pPr>
        <w:pStyle w:val="Paragrafoelenco"/>
        <w:ind w:left="0" w:firstLine="0"/>
        <w:rPr>
          <w:rFonts w:cs="Times New Roman"/>
        </w:rPr>
      </w:pPr>
    </w:p>
    <w:p w:rsidR="00247920" w:rsidRPr="000B124A" w:rsidRDefault="00247920" w:rsidP="00247920">
      <w:pPr>
        <w:pStyle w:val="Paragrafoelenco"/>
        <w:spacing w:line="360" w:lineRule="auto"/>
        <w:ind w:left="0" w:firstLine="0"/>
        <w:rPr>
          <w:rFonts w:cs="Times New Roman"/>
          <w:b/>
          <w:u w:val="single"/>
        </w:rPr>
      </w:pPr>
      <w:r w:rsidRPr="000B124A">
        <w:rPr>
          <w:rFonts w:cs="Times New Roman"/>
          <w:b/>
          <w:u w:val="single"/>
        </w:rPr>
        <w:t>Data di svolgimento della rilevazione</w:t>
      </w:r>
    </w:p>
    <w:p w:rsidR="00247920" w:rsidRPr="000B124A" w:rsidRDefault="00247920" w:rsidP="00247920">
      <w:pPr>
        <w:pStyle w:val="Paragrafoelenco"/>
        <w:spacing w:line="276" w:lineRule="auto"/>
        <w:ind w:left="0" w:firstLine="0"/>
        <w:rPr>
          <w:rFonts w:cs="Times New Roman"/>
        </w:rPr>
      </w:pPr>
      <w:r w:rsidRPr="000B124A">
        <w:rPr>
          <w:rFonts w:cs="Times New Roman"/>
        </w:rPr>
        <w:t>La rilevazione è stata effettuata con inizio in data 01/06/202</w:t>
      </w:r>
      <w:r w:rsidR="00D87546">
        <w:rPr>
          <w:rFonts w:cs="Times New Roman"/>
        </w:rPr>
        <w:t>2</w:t>
      </w:r>
      <w:r w:rsidRPr="000B124A">
        <w:rPr>
          <w:rFonts w:cs="Times New Roman"/>
        </w:rPr>
        <w:t xml:space="preserve"> e termine in data </w:t>
      </w:r>
      <w:r w:rsidR="00D87546">
        <w:rPr>
          <w:rFonts w:cs="Times New Roman"/>
        </w:rPr>
        <w:t>18</w:t>
      </w:r>
      <w:r w:rsidRPr="000B124A">
        <w:rPr>
          <w:rFonts w:cs="Times New Roman"/>
        </w:rPr>
        <w:t>/06/202</w:t>
      </w:r>
      <w:r w:rsidR="00D87546">
        <w:rPr>
          <w:rFonts w:cs="Times New Roman"/>
        </w:rPr>
        <w:t>2</w:t>
      </w:r>
    </w:p>
    <w:p w:rsidR="00247920" w:rsidRPr="000B124A" w:rsidRDefault="00247920" w:rsidP="00247920">
      <w:pPr>
        <w:pStyle w:val="Paragrafoelenco"/>
        <w:spacing w:after="0"/>
        <w:ind w:left="0" w:firstLine="0"/>
        <w:rPr>
          <w:rFonts w:cs="Times New Roman"/>
          <w:b/>
          <w:i/>
        </w:rPr>
      </w:pPr>
    </w:p>
    <w:p w:rsidR="00247920" w:rsidRPr="000B124A" w:rsidRDefault="00247920" w:rsidP="00247920">
      <w:pPr>
        <w:pStyle w:val="Paragrafoelenco"/>
        <w:spacing w:after="0"/>
        <w:ind w:left="0" w:firstLine="0"/>
        <w:rPr>
          <w:rFonts w:cs="Times New Roman"/>
          <w:b/>
          <w:u w:val="single"/>
        </w:rPr>
      </w:pPr>
      <w:r w:rsidRPr="000B124A">
        <w:rPr>
          <w:rFonts w:cs="Times New Roman"/>
          <w:b/>
          <w:u w:val="single"/>
        </w:rPr>
        <w:t>Estensione della rilevazione (nel solo caso di amministrazioni/enti con uffici periferici)</w:t>
      </w:r>
    </w:p>
    <w:p w:rsidR="00247920" w:rsidRPr="000B124A" w:rsidRDefault="00247920" w:rsidP="00247920">
      <w:pPr>
        <w:pStyle w:val="Paragrafoelenco"/>
        <w:spacing w:after="0"/>
        <w:ind w:left="0" w:firstLine="0"/>
        <w:rPr>
          <w:rFonts w:cs="Times New Roman"/>
          <w:b/>
          <w:u w:val="single"/>
        </w:rPr>
      </w:pPr>
    </w:p>
    <w:p w:rsidR="00247920" w:rsidRPr="000B124A" w:rsidRDefault="00247920" w:rsidP="00247920">
      <w:pPr>
        <w:tabs>
          <w:tab w:val="left" w:pos="0"/>
        </w:tabs>
        <w:spacing w:after="0" w:line="360" w:lineRule="auto"/>
        <w:rPr>
          <w:rFonts w:cs="Times New Roman"/>
        </w:rPr>
      </w:pPr>
      <w:r w:rsidRPr="000B124A">
        <w:rPr>
          <w:rFonts w:cs="Times New Roman"/>
        </w:rPr>
        <w:t>L’ente non dispone di uffici periferici.</w:t>
      </w:r>
    </w:p>
    <w:p w:rsidR="00247920" w:rsidRPr="000B124A" w:rsidRDefault="00247920" w:rsidP="00247920">
      <w:pPr>
        <w:pStyle w:val="Paragrafoelenco"/>
        <w:spacing w:after="0" w:line="276" w:lineRule="auto"/>
        <w:ind w:left="720" w:firstLine="0"/>
        <w:rPr>
          <w:rFonts w:cs="Times New Roman"/>
        </w:rPr>
      </w:pPr>
    </w:p>
    <w:p w:rsidR="00247920" w:rsidRPr="000B124A" w:rsidRDefault="00247920" w:rsidP="00247920">
      <w:pPr>
        <w:pStyle w:val="Paragrafoelenco"/>
        <w:spacing w:line="360" w:lineRule="auto"/>
        <w:ind w:left="0" w:firstLine="0"/>
        <w:rPr>
          <w:rFonts w:cs="Times New Roman"/>
          <w:b/>
          <w:u w:val="single"/>
        </w:rPr>
      </w:pPr>
      <w:r w:rsidRPr="000B124A">
        <w:rPr>
          <w:rFonts w:cs="Times New Roman"/>
          <w:b/>
          <w:u w:val="single"/>
        </w:rPr>
        <w:t xml:space="preserve">Procedure e modalità seguite per la rilevazione </w:t>
      </w:r>
    </w:p>
    <w:p w:rsidR="00247920" w:rsidRDefault="00247920" w:rsidP="00247920">
      <w:pPr>
        <w:tabs>
          <w:tab w:val="left" w:pos="720"/>
        </w:tabs>
        <w:kinsoku w:val="0"/>
        <w:overflowPunct w:val="0"/>
        <w:spacing w:before="126" w:line="403" w:lineRule="exact"/>
        <w:ind w:left="720" w:right="72" w:hanging="360"/>
        <w:textAlignment w:val="baseline"/>
        <w:rPr>
          <w:rFonts w:ascii="Garamond" w:hAnsi="Garamond"/>
        </w:rPr>
      </w:pPr>
      <w:r>
        <w:t>-</w:t>
      </w:r>
      <w:r>
        <w:tab/>
      </w:r>
      <w:r>
        <w:rPr>
          <w:rFonts w:ascii="Garamond" w:hAnsi="Garamond"/>
        </w:rPr>
        <w:t>verifica dell’attività svolta dal Responsabile della Trasparenza per riscontrare l’adempimento degli obblighi di pubblicazione;</w:t>
      </w:r>
    </w:p>
    <w:p w:rsidR="00247920" w:rsidRDefault="00247920" w:rsidP="00247920">
      <w:pPr>
        <w:tabs>
          <w:tab w:val="left" w:pos="720"/>
        </w:tabs>
        <w:kinsoku w:val="0"/>
        <w:overflowPunct w:val="0"/>
        <w:spacing w:before="131" w:line="275" w:lineRule="exact"/>
        <w:ind w:left="360"/>
        <w:textAlignment w:val="baseline"/>
        <w:rPr>
          <w:rFonts w:ascii="Garamond" w:hAnsi="Garamond"/>
        </w:rPr>
      </w:pPr>
      <w:r>
        <w:t>-</w:t>
      </w:r>
      <w:r>
        <w:tab/>
      </w:r>
      <w:r>
        <w:rPr>
          <w:rFonts w:ascii="Garamond" w:hAnsi="Garamond"/>
        </w:rPr>
        <w:t>esame della documentazione e delle banche dati relative ai dati oggetto di attestazione;</w:t>
      </w:r>
    </w:p>
    <w:p w:rsidR="00247920" w:rsidRDefault="00247920" w:rsidP="00247920">
      <w:pPr>
        <w:tabs>
          <w:tab w:val="left" w:pos="720"/>
        </w:tabs>
        <w:kinsoku w:val="0"/>
        <w:overflowPunct w:val="0"/>
        <w:spacing w:before="129" w:line="275" w:lineRule="exact"/>
        <w:ind w:left="360"/>
        <w:textAlignment w:val="baseline"/>
        <w:rPr>
          <w:rFonts w:ascii="Garamond" w:hAnsi="Garamond"/>
        </w:rPr>
      </w:pPr>
      <w:r>
        <w:t>-</w:t>
      </w:r>
      <w:r>
        <w:tab/>
      </w:r>
      <w:r>
        <w:rPr>
          <w:rFonts w:ascii="Garamond" w:hAnsi="Garamond"/>
        </w:rPr>
        <w:t>colloqui con i responsabili della pubblicazione dei dati;</w:t>
      </w:r>
    </w:p>
    <w:p w:rsidR="00247920" w:rsidRDefault="00247920" w:rsidP="00247920">
      <w:pPr>
        <w:tabs>
          <w:tab w:val="left" w:pos="720"/>
        </w:tabs>
        <w:kinsoku w:val="0"/>
        <w:overflowPunct w:val="0"/>
        <w:spacing w:before="128" w:line="275" w:lineRule="exact"/>
        <w:ind w:left="360"/>
        <w:textAlignment w:val="baseline"/>
        <w:rPr>
          <w:rFonts w:ascii="Garamond" w:hAnsi="Garamond"/>
        </w:rPr>
      </w:pPr>
      <w:r>
        <w:t>-</w:t>
      </w:r>
      <w:r>
        <w:tab/>
      </w:r>
      <w:r>
        <w:rPr>
          <w:rFonts w:ascii="Garamond" w:hAnsi="Garamond"/>
        </w:rPr>
        <w:t>verifica diretta sul sito istituzionale, anche attraverso l’utilizzo di supporti informatici.</w:t>
      </w:r>
    </w:p>
    <w:p w:rsidR="00247920" w:rsidRPr="000B124A" w:rsidRDefault="00247920" w:rsidP="00247920">
      <w:pPr>
        <w:spacing w:line="360" w:lineRule="auto"/>
        <w:rPr>
          <w:rFonts w:cs="Times New Roman"/>
          <w:u w:val="single"/>
        </w:rPr>
      </w:pPr>
    </w:p>
    <w:p w:rsidR="00247920" w:rsidRPr="000B124A" w:rsidRDefault="00247920" w:rsidP="00247920">
      <w:pPr>
        <w:spacing w:line="360" w:lineRule="auto"/>
        <w:rPr>
          <w:rFonts w:cs="Times New Roman"/>
          <w:b/>
          <w:u w:val="single"/>
        </w:rPr>
      </w:pPr>
      <w:r w:rsidRPr="000B124A">
        <w:rPr>
          <w:rFonts w:cs="Times New Roman"/>
          <w:b/>
          <w:u w:val="single"/>
        </w:rPr>
        <w:t>Aspetti critici riscontrati nel corso della rilevazione</w:t>
      </w:r>
    </w:p>
    <w:p w:rsidR="00247920" w:rsidRDefault="00247920" w:rsidP="00247920">
      <w:pPr>
        <w:kinsoku w:val="0"/>
        <w:overflowPunct w:val="0"/>
        <w:spacing w:before="127" w:line="404" w:lineRule="exact"/>
        <w:ind w:right="72"/>
        <w:textAlignment w:val="baseline"/>
        <w:rPr>
          <w:rFonts w:ascii="Garamond" w:hAnsi="Garamond"/>
        </w:rPr>
      </w:pPr>
      <w:r>
        <w:rPr>
          <w:rFonts w:ascii="Garamond" w:hAnsi="Garamond"/>
        </w:rPr>
        <w:t>Si raccomanda di proseguire con il riordino e la ricerca di una sempre maggiore completezza dei dati, auspicando una sempre fattiva collaborazione da parte di tutti i Dirigenti e i Responsabili di Settore per quanto inerente la tempestiva trasmissione dei dati al Responsabile della Trasparenza, attivati a tal proposito dalla Segreteria Generale dell’Ente.</w:t>
      </w:r>
    </w:p>
    <w:p w:rsidR="00247920" w:rsidRDefault="00247920" w:rsidP="00B06BCD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</w:p>
    <w:p w:rsidR="005E04C0" w:rsidRPr="00C5488A" w:rsidRDefault="00B06BCD" w:rsidP="00B06BCD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Cairo Montenotte, </w:t>
      </w:r>
      <w:r w:rsidR="00D87546">
        <w:rPr>
          <w:rFonts w:ascii="Titillium" w:hAnsi="Titillium" w:cs="Times New Roman"/>
          <w:sz w:val="20"/>
          <w:szCs w:val="20"/>
        </w:rPr>
        <w:t>20</w:t>
      </w:r>
      <w:bookmarkStart w:id="0" w:name="_GoBack"/>
      <w:bookmarkEnd w:id="0"/>
      <w:r>
        <w:rPr>
          <w:rFonts w:ascii="Titillium" w:hAnsi="Titillium" w:cs="Times New Roman"/>
          <w:sz w:val="20"/>
          <w:szCs w:val="20"/>
        </w:rPr>
        <w:t xml:space="preserve"> giugno 202</w:t>
      </w:r>
      <w:r w:rsidR="00D87546">
        <w:rPr>
          <w:rFonts w:ascii="Titillium" w:hAnsi="Titillium" w:cs="Times New Roman"/>
          <w:sz w:val="20"/>
          <w:szCs w:val="20"/>
        </w:rPr>
        <w:t>2</w:t>
      </w:r>
    </w:p>
    <w:p w:rsidR="00247920" w:rsidRDefault="00247920" w:rsidP="00B06BCD">
      <w:pPr>
        <w:spacing w:before="120" w:after="0" w:line="240" w:lineRule="atLeast"/>
        <w:ind w:left="4956"/>
        <w:jc w:val="center"/>
        <w:rPr>
          <w:rFonts w:ascii="Titillium" w:hAnsi="Titillium" w:cs="Times New Roman"/>
          <w:sz w:val="20"/>
          <w:szCs w:val="20"/>
        </w:rPr>
      </w:pPr>
    </w:p>
    <w:p w:rsidR="000B7CB8" w:rsidRPr="00C5488A" w:rsidRDefault="00B06BCD" w:rsidP="00B06BCD">
      <w:pPr>
        <w:spacing w:before="120" w:after="0" w:line="240" w:lineRule="atLeast"/>
        <w:ind w:left="4956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L’Organismo Indipendente di Valutazione</w:t>
      </w:r>
    </w:p>
    <w:p w:rsidR="00B06BCD" w:rsidRDefault="00B06BCD" w:rsidP="00B06BCD">
      <w:pPr>
        <w:spacing w:before="120" w:after="0" w:line="240" w:lineRule="atLeast"/>
        <w:ind w:left="4956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Dott.ssa Isabella Cerisola</w:t>
      </w:r>
    </w:p>
    <w:p w:rsidR="004E3FEA" w:rsidRPr="00B06BCD" w:rsidRDefault="00F33CF1" w:rsidP="00B06BCD">
      <w:pPr>
        <w:spacing w:before="120" w:after="0" w:line="276" w:lineRule="auto"/>
        <w:ind w:left="4956"/>
        <w:jc w:val="center"/>
        <w:rPr>
          <w:rFonts w:ascii="Titillium" w:hAnsi="Titillium" w:cs="Times New Roman"/>
          <w:i/>
          <w:sz w:val="20"/>
          <w:szCs w:val="20"/>
        </w:rPr>
      </w:pPr>
      <w:r>
        <w:rPr>
          <w:rFonts w:ascii="Titillium" w:hAnsi="Titillium" w:cs="Times New Roman"/>
          <w:bCs/>
          <w:i/>
          <w:sz w:val="20"/>
          <w:szCs w:val="20"/>
        </w:rPr>
        <w:t>f</w:t>
      </w:r>
      <w:r w:rsidR="00B06BCD" w:rsidRPr="00B06BCD">
        <w:rPr>
          <w:rFonts w:ascii="Titillium" w:hAnsi="Titillium" w:cs="Times New Roman"/>
          <w:bCs/>
          <w:i/>
          <w:sz w:val="20"/>
          <w:szCs w:val="20"/>
        </w:rPr>
        <w:t>irmato digitalmente</w:t>
      </w:r>
    </w:p>
    <w:sectPr w:rsidR="004E3FEA" w:rsidRPr="00B06BCD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82" w:rsidRDefault="00213482">
      <w:pPr>
        <w:spacing w:after="0" w:line="240" w:lineRule="auto"/>
      </w:pPr>
      <w:r>
        <w:separator/>
      </w:r>
    </w:p>
  </w:endnote>
  <w:endnote w:type="continuationSeparator" w:id="0">
    <w:p w:rsidR="00213482" w:rsidRDefault="0021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82" w:rsidRDefault="00213482">
      <w:r>
        <w:separator/>
      </w:r>
    </w:p>
  </w:footnote>
  <w:footnote w:type="continuationSeparator" w:id="0">
    <w:p w:rsidR="00213482" w:rsidRDefault="0021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46" w:rsidRPr="000F2C0E" w:rsidRDefault="00D87546" w:rsidP="00D87546">
    <w:pPr>
      <w:pStyle w:val="Intestazione"/>
      <w:jc w:val="lef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 xml:space="preserve">delibera ANAC n. </w:t>
    </w:r>
    <w:r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/202</w:t>
    </w:r>
    <w:r>
      <w:rPr>
        <w:rFonts w:ascii="Titillium" w:hAnsi="Titillium" w:cs="Times New Roman"/>
        <w:b/>
        <w:sz w:val="20"/>
        <w:szCs w:val="20"/>
      </w:rPr>
      <w:t>2</w:t>
    </w:r>
  </w:p>
  <w:p w:rsidR="00D87546" w:rsidRDefault="00D875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E981BA1"/>
    <w:multiLevelType w:val="multilevel"/>
    <w:tmpl w:val="CAB07704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13482"/>
    <w:rsid w:val="00247920"/>
    <w:rsid w:val="0027396B"/>
    <w:rsid w:val="00324847"/>
    <w:rsid w:val="003526DB"/>
    <w:rsid w:val="004154CF"/>
    <w:rsid w:val="00417308"/>
    <w:rsid w:val="00452424"/>
    <w:rsid w:val="004619A1"/>
    <w:rsid w:val="004766A3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06BC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C3BED"/>
    <w:rsid w:val="00CD5018"/>
    <w:rsid w:val="00CE4B1E"/>
    <w:rsid w:val="00D2519E"/>
    <w:rsid w:val="00D87546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33CF1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Titolo">
    <w:name w:val="Title"/>
    <w:basedOn w:val="Normale"/>
    <w:next w:val="Normale"/>
    <w:link w:val="TitoloCarattere"/>
    <w:autoRedefine/>
    <w:rsid w:val="00247920"/>
    <w:pPr>
      <w:pageBreakBefore/>
      <w:numPr>
        <w:numId w:val="4"/>
      </w:numPr>
      <w:spacing w:before="240" w:after="240"/>
      <w:jc w:val="center"/>
      <w:outlineLvl w:val="0"/>
    </w:pPr>
    <w:rPr>
      <w:rFonts w:ascii="Titillium" w:hAnsi="Titillium" w:cs="Times New Roman"/>
      <w:b/>
      <w:bCs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247920"/>
    <w:rPr>
      <w:rFonts w:ascii="Titillium" w:eastAsia="Times New Roman" w:hAnsi="Titillium" w:cs="Times New Roman"/>
      <w:b/>
      <w:bCs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294D-EE93-472A-8333-1625872C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Alessandro Ghione</cp:lastModifiedBy>
  <cp:revision>2</cp:revision>
  <cp:lastPrinted>2019-02-26T09:22:00Z</cp:lastPrinted>
  <dcterms:created xsi:type="dcterms:W3CDTF">2022-06-27T10:19:00Z</dcterms:created>
  <dcterms:modified xsi:type="dcterms:W3CDTF">2022-06-27T10:19:00Z</dcterms:modified>
</cp:coreProperties>
</file>